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2202" w14:textId="0E9B1D5B"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r>
      <w:r w:rsidR="00850F67">
        <w:tab/>
      </w:r>
      <w:r w:rsidR="00A17E3D">
        <w:rPr>
          <w:rFonts w:ascii="Avenir LT Std 35 Light" w:hAnsi="Avenir LT Std 35 Light"/>
          <w:color w:val="114D61"/>
        </w:rPr>
        <w:t>Mardi</w:t>
      </w:r>
      <w:r w:rsidR="00106B68">
        <w:rPr>
          <w:rFonts w:ascii="Avenir LT Std 35 Light" w:hAnsi="Avenir LT Std 35 Light"/>
          <w:color w:val="114D61"/>
        </w:rPr>
        <w:t xml:space="preserve"> </w:t>
      </w:r>
      <w:r w:rsidR="00A17E3D">
        <w:rPr>
          <w:rFonts w:ascii="Avenir LT Std 35 Light" w:hAnsi="Avenir LT Std 35 Light"/>
          <w:color w:val="114D61"/>
        </w:rPr>
        <w:t>30</w:t>
      </w:r>
      <w:r w:rsidR="00850F67">
        <w:rPr>
          <w:rFonts w:ascii="Avenir LT Std 35 Light" w:hAnsi="Avenir LT Std 35 Light"/>
          <w:color w:val="114D61"/>
        </w:rPr>
        <w:t xml:space="preserve"> juin</w:t>
      </w:r>
      <w:r w:rsidR="00D9124F">
        <w:rPr>
          <w:rFonts w:ascii="Avenir LT Std 35 Light" w:hAnsi="Avenir LT Std 35 Light"/>
          <w:color w:val="114D61"/>
        </w:rPr>
        <w:t xml:space="preserve"> 2020</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75E5C5B1">
                <wp:simplePos x="0" y="0"/>
                <wp:positionH relativeFrom="margin">
                  <wp:posOffset>-945515</wp:posOffset>
                </wp:positionH>
                <wp:positionV relativeFrom="paragraph">
                  <wp:posOffset>410210</wp:posOffset>
                </wp:positionV>
                <wp:extent cx="769620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69620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5932FE8D" w:rsidR="002B44DD" w:rsidRDefault="0011093A" w:rsidP="00463931">
                            <w:pPr>
                              <w:spacing w:after="0"/>
                              <w:ind w:left="708"/>
                              <w:rPr>
                                <w:rFonts w:ascii="Avenir LT Std 35 Light" w:hAnsi="Avenir LT Std 35 Light"/>
                                <w:sz w:val="40"/>
                                <w:szCs w:val="40"/>
                              </w:rPr>
                            </w:pPr>
                            <w:r>
                              <w:rPr>
                                <w:rFonts w:ascii="Avenir LT Std 35 Light" w:hAnsi="Avenir LT Std 35 Light"/>
                                <w:sz w:val="40"/>
                                <w:szCs w:val="40"/>
                              </w:rPr>
                              <w:t>ASSOUPLISSEMENT DES CONDITIONS DE SUCCESSION DES CDD OU DES CONTRATS DE TRAVAIL TEMPORAIRE</w:t>
                            </w:r>
                          </w:p>
                          <w:p w14:paraId="6D39214E" w14:textId="32E82C99" w:rsidR="00A103DB" w:rsidRPr="002B44DD" w:rsidRDefault="0011093A" w:rsidP="00463931">
                            <w:pPr>
                              <w:spacing w:after="0"/>
                              <w:ind w:left="708"/>
                              <w:rPr>
                                <w:rFonts w:ascii="Avenir LT Std 35 Light" w:hAnsi="Avenir LT Std 35 Light"/>
                                <w:sz w:val="40"/>
                                <w:szCs w:val="40"/>
                              </w:rPr>
                            </w:pPr>
                            <w:r>
                              <w:rPr>
                                <w:rFonts w:ascii="Avenir LT Std 35 Light" w:hAnsi="Avenir LT Std 35 Light"/>
                                <w:sz w:val="40"/>
                                <w:szCs w:val="40"/>
                              </w:rPr>
                              <w:t>PROPOSITION DE TRAME D’ACCORD COLLECTIF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74.45pt;margin-top:32.3pt;width:606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" fillcolor="#114d61" strokecolor="#1f3763 [1604]" strokeweight="1pt">
                <v:textbox>
                  <w:txbxContent>
                    <w:p w14:paraId="221222BC" w14:textId="5932FE8D" w:rsidR="002B44DD" w:rsidRDefault="0011093A" w:rsidP="00463931">
                      <w:pPr>
                        <w:spacing w:after="0"/>
                        <w:ind w:left="708"/>
                        <w:rPr>
                          <w:rFonts w:ascii="Avenir LT Std 35 Light" w:hAnsi="Avenir LT Std 35 Light"/>
                          <w:sz w:val="40"/>
                          <w:szCs w:val="40"/>
                        </w:rPr>
                      </w:pPr>
                      <w:r>
                        <w:rPr>
                          <w:rFonts w:ascii="Avenir LT Std 35 Light" w:hAnsi="Avenir LT Std 35 Light"/>
                          <w:sz w:val="40"/>
                          <w:szCs w:val="40"/>
                        </w:rPr>
                        <w:t>ASSOUPLISSEMENT DES CONDITIONS DE SUCCESSION DES CDD OU DES CONTRATS DE TRAVAIL TEMPORAIRE</w:t>
                      </w:r>
                    </w:p>
                    <w:p w14:paraId="6D39214E" w14:textId="32E82C99" w:rsidR="00A103DB" w:rsidRPr="002B44DD" w:rsidRDefault="0011093A" w:rsidP="00463931">
                      <w:pPr>
                        <w:spacing w:after="0"/>
                        <w:ind w:left="708"/>
                        <w:rPr>
                          <w:rFonts w:ascii="Avenir LT Std 35 Light" w:hAnsi="Avenir LT Std 35 Light"/>
                          <w:sz w:val="40"/>
                          <w:szCs w:val="40"/>
                        </w:rPr>
                      </w:pPr>
                      <w:r>
                        <w:rPr>
                          <w:rFonts w:ascii="Avenir LT Std 35 Light" w:hAnsi="Avenir LT Std 35 Light"/>
                          <w:sz w:val="40"/>
                          <w:szCs w:val="40"/>
                        </w:rPr>
                        <w:t>PROPOSITION DE TRAME D’ACCORD COLLECTIF</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29F84909" w14:textId="77777777" w:rsidR="001446FA" w:rsidRDefault="001446FA" w:rsidP="0012071F">
      <w:pPr>
        <w:spacing w:after="0" w:line="240" w:lineRule="auto"/>
        <w:jc w:val="both"/>
        <w:rPr>
          <w:rFonts w:ascii="Avenir LT Std 35 Light" w:hAnsi="Avenir LT Std 35 Light"/>
        </w:rPr>
      </w:pPr>
      <w:bookmarkStart w:id="2" w:name="_Hlk491878614"/>
    </w:p>
    <w:bookmarkEnd w:id="1"/>
    <w:bookmarkEnd w:id="2"/>
    <w:p w14:paraId="63EAE757" w14:textId="7851A82D" w:rsidR="00806EBB" w:rsidRPr="00806EBB" w:rsidRDefault="0011093A" w:rsidP="00806EBB">
      <w:pPr>
        <w:jc w:val="center"/>
        <w:rPr>
          <w:rFonts w:ascii="Avenir LT Std 65 Medium" w:hAnsi="Avenir LT Std 65 Medium"/>
          <w:b/>
          <w:color w:val="F59E33"/>
          <w:sz w:val="24"/>
          <w:szCs w:val="24"/>
        </w:rPr>
      </w:pPr>
      <w:r w:rsidRPr="00806EBB">
        <w:rPr>
          <w:rFonts w:ascii="Avenir LT Std 65 Medium" w:hAnsi="Avenir LT Std 65 Medium"/>
          <w:b/>
          <w:color w:val="F59E33"/>
          <w:sz w:val="24"/>
          <w:szCs w:val="24"/>
        </w:rPr>
        <w:t xml:space="preserve">PROPOSITION DE TRAME D’ACCORD COLLECTIF </w:t>
      </w:r>
      <w:r>
        <w:rPr>
          <w:rFonts w:ascii="Avenir LT Std 65 Medium" w:hAnsi="Avenir LT Std 65 Medium"/>
          <w:b/>
          <w:color w:val="F59E33"/>
          <w:sz w:val="24"/>
          <w:szCs w:val="24"/>
        </w:rPr>
        <w:t>SUR L’ASSOUPLISSEMENT DES CONDITIONS DE RENOUVELLEMENT DES CDD</w:t>
      </w:r>
    </w:p>
    <w:p w14:paraId="45B9DEDB" w14:textId="1EE7D60E" w:rsidR="00806EBB" w:rsidRDefault="00806EBB" w:rsidP="00027D8F">
      <w:pPr>
        <w:jc w:val="both"/>
        <w:rPr>
          <w:rFonts w:ascii="Avenir LT Std 35 Light" w:hAnsi="Avenir LT Std 35 Light"/>
          <w:i/>
          <w:iCs/>
          <w:noProof/>
        </w:rPr>
      </w:pPr>
      <w:r w:rsidRPr="00806EBB">
        <w:rPr>
          <w:rFonts w:ascii="Avenir LT Std 35 Light" w:hAnsi="Avenir LT Std 35 Light"/>
          <w:i/>
          <w:iCs/>
          <w:noProof/>
        </w:rPr>
        <w:t xml:space="preserve">Cette trame n’a vocation qu’à reprendre les termes a minima devant être présents dans un accord collectif </w:t>
      </w:r>
      <w:r w:rsidRPr="00806EBB">
        <w:rPr>
          <w:rFonts w:ascii="Avenir LT Std 35 Light" w:hAnsi="Avenir LT Std 35 Light"/>
          <w:i/>
          <w:iCs/>
          <w:noProof/>
          <w:highlight w:val="yellow"/>
        </w:rPr>
        <w:t>avec quelques exemples en jaune à adapter.</w:t>
      </w:r>
      <w:r w:rsidRPr="00806EBB">
        <w:rPr>
          <w:rFonts w:ascii="Avenir LT Std 35 Light" w:hAnsi="Avenir LT Std 35 Light"/>
          <w:i/>
          <w:iCs/>
          <w:noProof/>
        </w:rPr>
        <w:t xml:space="preserve"> L’entreprise peut sur cette base s’appropier le document et l’adapter par rapport à son contexte et ses propres besoins. </w:t>
      </w:r>
    </w:p>
    <w:p w14:paraId="3F0B8B29" w14:textId="1D38EA83" w:rsidR="00850F67" w:rsidRPr="00806EBB" w:rsidRDefault="00850F67" w:rsidP="00027D8F">
      <w:pPr>
        <w:jc w:val="both"/>
        <w:rPr>
          <w:rFonts w:ascii="Avenir LT Std 35 Light" w:hAnsi="Avenir LT Std 35 Light"/>
          <w:i/>
          <w:iCs/>
          <w:noProof/>
        </w:rPr>
      </w:pPr>
      <w:r>
        <w:rPr>
          <w:rFonts w:ascii="Avenir LT Std 35 Light" w:hAnsi="Avenir LT Std 35 Light"/>
          <w:i/>
          <w:iCs/>
          <w:noProof/>
        </w:rPr>
        <w:t>La trame d’accord collectif est rédigée pour les CDD mais peut s’adapter également pour des contrats de travail temporaires avec la signature d’un accord collectif dans l’entreprise utilisatrice.</w:t>
      </w:r>
      <w:r>
        <w:rPr>
          <w:rStyle w:val="Appelnotedebasdep"/>
          <w:rFonts w:ascii="Avenir LT Std 35 Light" w:hAnsi="Avenir LT Std 35 Light"/>
          <w:i/>
          <w:iCs/>
          <w:noProof/>
        </w:rPr>
        <w:footnoteReference w:id="1"/>
      </w:r>
    </w:p>
    <w:p w14:paraId="3F23F696" w14:textId="77777777" w:rsidR="00807E11" w:rsidRPr="00807E11" w:rsidRDefault="00807E11" w:rsidP="00807E11">
      <w:pPr>
        <w:spacing w:after="0" w:line="240" w:lineRule="auto"/>
        <w:jc w:val="both"/>
        <w:rPr>
          <w:rFonts w:ascii="Avenir LT Std 35 Light" w:hAnsi="Avenir LT Std 35 Light"/>
          <w:sz w:val="14"/>
          <w:szCs w:val="14"/>
        </w:rPr>
      </w:pPr>
    </w:p>
    <w:p w14:paraId="6FAF7C60" w14:textId="77777777" w:rsidR="00807E11" w:rsidRDefault="00807E11">
      <w:pPr>
        <w:rPr>
          <w:rFonts w:ascii="Avenir LT Std 55 Roman" w:eastAsiaTheme="majorEastAsia" w:hAnsi="Avenir LT Std 55 Roman" w:cstheme="majorBidi"/>
          <w:color w:val="114D61"/>
          <w:sz w:val="26"/>
          <w:szCs w:val="26"/>
        </w:rPr>
      </w:pPr>
      <w:r>
        <w:rPr>
          <w:rFonts w:ascii="Avenir LT Std 55 Roman" w:eastAsiaTheme="majorEastAsia" w:hAnsi="Avenir LT Std 55 Roman" w:cstheme="majorBidi"/>
          <w:color w:val="114D61"/>
          <w:sz w:val="26"/>
          <w:szCs w:val="26"/>
        </w:rPr>
        <w:br w:type="page"/>
      </w:r>
    </w:p>
    <w:p w14:paraId="06A740C4" w14:textId="30DA43BD" w:rsidR="00806EBB" w:rsidRPr="00850F67" w:rsidRDefault="00806EBB" w:rsidP="0011093A">
      <w:pPr>
        <w:keepNext/>
        <w:keepLines/>
        <w:spacing w:before="120" w:after="120"/>
        <w:jc w:val="center"/>
        <w:outlineLvl w:val="1"/>
        <w:rPr>
          <w:rFonts w:ascii="Avenir LT Std 55 Roman" w:eastAsiaTheme="majorEastAsia" w:hAnsi="Avenir LT Std 55 Roman" w:cstheme="majorBidi"/>
          <w:caps/>
          <w:color w:val="114D61"/>
          <w:sz w:val="26"/>
          <w:szCs w:val="26"/>
        </w:rPr>
      </w:pPr>
      <w:r w:rsidRPr="00806EBB">
        <w:rPr>
          <w:rFonts w:ascii="Avenir LT Std 55 Roman" w:eastAsiaTheme="majorEastAsia" w:hAnsi="Avenir LT Std 55 Roman" w:cstheme="majorBidi"/>
          <w:color w:val="114D61"/>
          <w:sz w:val="26"/>
          <w:szCs w:val="26"/>
        </w:rPr>
        <w:lastRenderedPageBreak/>
        <w:t>ACCORD COLLECTIF</w:t>
      </w:r>
      <w:r w:rsidR="00166C2A" w:rsidRPr="00166C2A">
        <w:t xml:space="preserve"> </w:t>
      </w:r>
      <w:r w:rsidR="00166C2A" w:rsidRPr="00166C2A">
        <w:rPr>
          <w:rFonts w:ascii="Avenir LT Std 55 Roman" w:eastAsiaTheme="majorEastAsia" w:hAnsi="Avenir LT Std 55 Roman" w:cstheme="majorBidi"/>
          <w:color w:val="114D61"/>
          <w:sz w:val="26"/>
          <w:szCs w:val="26"/>
        </w:rPr>
        <w:t>RELATIF AUX MESURES EXCEPTIONNELLES DE</w:t>
      </w:r>
      <w:r w:rsidR="0011093A">
        <w:rPr>
          <w:rFonts w:ascii="Avenir LT Std 55 Roman" w:eastAsiaTheme="majorEastAsia" w:hAnsi="Avenir LT Std 55 Roman" w:cstheme="majorBidi"/>
          <w:color w:val="114D61"/>
          <w:sz w:val="26"/>
          <w:szCs w:val="26"/>
        </w:rPr>
        <w:t xml:space="preserve"> </w:t>
      </w:r>
      <w:r w:rsidR="00106B68">
        <w:rPr>
          <w:rFonts w:ascii="Avenir LT Std 55 Roman" w:eastAsiaTheme="majorEastAsia" w:hAnsi="Avenir LT Std 55 Roman" w:cstheme="majorBidi"/>
          <w:caps/>
          <w:color w:val="114D61"/>
          <w:sz w:val="26"/>
          <w:szCs w:val="26"/>
        </w:rPr>
        <w:t>sucCession</w:t>
      </w:r>
      <w:r w:rsidR="00850F67" w:rsidRPr="00850F67">
        <w:rPr>
          <w:rFonts w:ascii="Avenir LT Std 55 Roman" w:eastAsiaTheme="majorEastAsia" w:hAnsi="Avenir LT Std 55 Roman" w:cstheme="majorBidi"/>
          <w:caps/>
          <w:color w:val="114D61"/>
          <w:sz w:val="26"/>
          <w:szCs w:val="26"/>
        </w:rPr>
        <w:t xml:space="preserve"> des contrats de travail à durée déterminée</w:t>
      </w:r>
      <w:r w:rsidR="00A67973">
        <w:rPr>
          <w:rFonts w:ascii="Avenir LT Std 55 Roman" w:eastAsiaTheme="majorEastAsia" w:hAnsi="Avenir LT Std 55 Roman" w:cstheme="majorBidi"/>
          <w:caps/>
          <w:color w:val="114D61"/>
          <w:sz w:val="26"/>
          <w:szCs w:val="26"/>
        </w:rPr>
        <w:t xml:space="preserve"> (CDD)</w:t>
      </w:r>
    </w:p>
    <w:p w14:paraId="42A03A06" w14:textId="77777777" w:rsidR="00806EBB" w:rsidRPr="00166C2A" w:rsidRDefault="00806EBB" w:rsidP="00806EBB">
      <w:pPr>
        <w:rPr>
          <w:rFonts w:ascii="Avenir LT Std 35 Light" w:hAnsi="Avenir LT Std 35 Light"/>
        </w:rPr>
      </w:pPr>
      <w:r w:rsidRPr="00166C2A">
        <w:rPr>
          <w:rFonts w:ascii="Avenir LT Std 35 Light" w:hAnsi="Avenir LT Std 35 Light"/>
        </w:rPr>
        <w:t>Préambule</w:t>
      </w:r>
    </w:p>
    <w:p w14:paraId="0B0666A0" w14:textId="3178D353" w:rsidR="00850F67" w:rsidRPr="00850F67" w:rsidRDefault="00806EBB" w:rsidP="00850F67">
      <w:pPr>
        <w:jc w:val="both"/>
        <w:rPr>
          <w:rFonts w:ascii="Avenir LT Std 35 Light" w:hAnsi="Avenir LT Std 35 Light"/>
        </w:rPr>
      </w:pPr>
      <w:r w:rsidRPr="00166C2A">
        <w:rPr>
          <w:rFonts w:ascii="Avenir LT Std 35 Light" w:hAnsi="Avenir LT Std 35 Light"/>
        </w:rPr>
        <w:t>Face à la situation exceptionnelle d’épidémie à laquelle la France est confrontée et à la nécessité de soutenir l’activité économique des entreprises, le gouvernement a pris un certain nombre de mesures</w:t>
      </w:r>
      <w:r w:rsidR="00850F67">
        <w:rPr>
          <w:rFonts w:ascii="Avenir LT Std 35 Light" w:hAnsi="Avenir LT Std 35 Light"/>
        </w:rPr>
        <w:t xml:space="preserve">. </w:t>
      </w:r>
      <w:r w:rsidRPr="00166C2A">
        <w:rPr>
          <w:rFonts w:ascii="Avenir LT Std 35 Light" w:hAnsi="Avenir LT Std 35 Light"/>
        </w:rPr>
        <w:t>L</w:t>
      </w:r>
      <w:r w:rsidR="00850F67">
        <w:rPr>
          <w:rFonts w:ascii="Avenir LT Std 35 Light" w:hAnsi="Avenir LT Std 35 Light"/>
        </w:rPr>
        <w:t xml:space="preserve">a loi n°2020-734 du 17 juin 2020 </w:t>
      </w:r>
      <w:r w:rsidRPr="00166C2A">
        <w:rPr>
          <w:rFonts w:ascii="Avenir LT Std 35 Light" w:hAnsi="Avenir LT Std 35 Light"/>
        </w:rPr>
        <w:t xml:space="preserve">prévoit la possibilité pour l’employeur </w:t>
      </w:r>
      <w:r w:rsidR="00850F67" w:rsidRPr="00850F67">
        <w:rPr>
          <w:rFonts w:ascii="Avenir LT Std 35 Light" w:hAnsi="Avenir LT Std 35 Light"/>
        </w:rPr>
        <w:t>jusqu’au 31 décembre 2020 et par dérogation aux dispositions légales correspondantes</w:t>
      </w:r>
      <w:r w:rsidR="00850F67">
        <w:rPr>
          <w:rFonts w:ascii="Avenir LT Std 35 Light" w:hAnsi="Avenir LT Std 35 Light"/>
        </w:rPr>
        <w:t xml:space="preserve"> par accord d’entreprise de :</w:t>
      </w:r>
    </w:p>
    <w:p w14:paraId="0F9BBCF4" w14:textId="0C689CF0" w:rsidR="00850F67" w:rsidRPr="002D6A8C" w:rsidRDefault="00850F67" w:rsidP="002D6A8C">
      <w:pPr>
        <w:pStyle w:val="Paragraphedeliste"/>
        <w:numPr>
          <w:ilvl w:val="0"/>
          <w:numId w:val="46"/>
        </w:numPr>
        <w:jc w:val="both"/>
        <w:rPr>
          <w:rFonts w:ascii="Avenir LT Std 35 Light" w:hAnsi="Avenir LT Std 35 Light"/>
        </w:rPr>
      </w:pPr>
      <w:proofErr w:type="gramStart"/>
      <w:r w:rsidRPr="002D6A8C">
        <w:rPr>
          <w:rFonts w:ascii="Avenir LT Std 35 Light" w:hAnsi="Avenir LT Std 35 Light"/>
        </w:rPr>
        <w:t>fixer</w:t>
      </w:r>
      <w:proofErr w:type="gramEnd"/>
      <w:r w:rsidRPr="002D6A8C">
        <w:rPr>
          <w:rFonts w:ascii="Avenir LT Std 35 Light" w:hAnsi="Avenir LT Std 35 Light"/>
        </w:rPr>
        <w:t xml:space="preserve"> le nombre maximal de renouvellements possibles pour un CDD (sauf pour les CDD senior</w:t>
      </w:r>
      <w:r w:rsidR="002D6A8C">
        <w:rPr>
          <w:rFonts w:ascii="Avenir LT Std 35 Light" w:hAnsi="Avenir LT Std 35 Light"/>
        </w:rPr>
        <w:t>s</w:t>
      </w:r>
      <w:r w:rsidRPr="002D6A8C">
        <w:rPr>
          <w:rFonts w:ascii="Avenir LT Std 35 Light" w:hAnsi="Avenir LT Std 35 Light"/>
        </w:rPr>
        <w:t xml:space="preserve"> et les CDD conclus pour assurer un complément de formation professionnelle) ;</w:t>
      </w:r>
    </w:p>
    <w:p w14:paraId="64AC924A" w14:textId="1E8B63CC" w:rsidR="00850F67" w:rsidRPr="002D6A8C" w:rsidRDefault="00850F67" w:rsidP="002D6A8C">
      <w:pPr>
        <w:pStyle w:val="Paragraphedeliste"/>
        <w:numPr>
          <w:ilvl w:val="0"/>
          <w:numId w:val="46"/>
        </w:numPr>
        <w:jc w:val="both"/>
        <w:rPr>
          <w:rFonts w:ascii="Avenir LT Std 35 Light" w:hAnsi="Avenir LT Std 35 Light"/>
        </w:rPr>
      </w:pPr>
      <w:proofErr w:type="gramStart"/>
      <w:r w:rsidRPr="002D6A8C">
        <w:rPr>
          <w:rFonts w:ascii="Avenir LT Std 35 Light" w:hAnsi="Avenir LT Std 35 Light"/>
        </w:rPr>
        <w:t>fixer</w:t>
      </w:r>
      <w:proofErr w:type="gramEnd"/>
      <w:r w:rsidRPr="002D6A8C">
        <w:rPr>
          <w:rFonts w:ascii="Avenir LT Std 35 Light" w:hAnsi="Avenir LT Std 35 Light"/>
        </w:rPr>
        <w:t xml:space="preserve"> les modalités de calcul du délai de carence entre deux </w:t>
      </w:r>
      <w:r w:rsidR="00106B68" w:rsidRPr="002D6A8C">
        <w:rPr>
          <w:rFonts w:ascii="Avenir LT Std 35 Light" w:hAnsi="Avenir LT Std 35 Light"/>
        </w:rPr>
        <w:t>CDD ;</w:t>
      </w:r>
    </w:p>
    <w:p w14:paraId="67DFAB5C" w14:textId="44B92A29" w:rsidR="005921F1" w:rsidRPr="002D6A8C" w:rsidRDefault="00850F67" w:rsidP="002D6A8C">
      <w:pPr>
        <w:pStyle w:val="Paragraphedeliste"/>
        <w:numPr>
          <w:ilvl w:val="0"/>
          <w:numId w:val="46"/>
        </w:numPr>
        <w:jc w:val="both"/>
        <w:rPr>
          <w:rFonts w:ascii="Avenir LT Std 35 Light" w:hAnsi="Avenir LT Std 35 Light"/>
        </w:rPr>
      </w:pPr>
      <w:proofErr w:type="gramStart"/>
      <w:r w:rsidRPr="002D6A8C">
        <w:rPr>
          <w:rFonts w:ascii="Avenir LT Std 35 Light" w:hAnsi="Avenir LT Std 35 Light"/>
        </w:rPr>
        <w:t>prévoir</w:t>
      </w:r>
      <w:proofErr w:type="gramEnd"/>
      <w:r w:rsidRPr="002D6A8C">
        <w:rPr>
          <w:rFonts w:ascii="Avenir LT Std 35 Light" w:hAnsi="Avenir LT Std 35 Light"/>
        </w:rPr>
        <w:t xml:space="preserve"> les cas dans lesquels le délai de carence n’est pas applicable. </w:t>
      </w:r>
    </w:p>
    <w:p w14:paraId="4966EA57" w14:textId="4416C437" w:rsidR="005921F1" w:rsidRPr="00166C2A" w:rsidRDefault="007761AD" w:rsidP="005921F1">
      <w:pPr>
        <w:jc w:val="both"/>
        <w:rPr>
          <w:rFonts w:ascii="Avenir LT Std 35 Light" w:hAnsi="Avenir LT Std 35 Light"/>
        </w:rPr>
      </w:pPr>
      <w:r w:rsidRPr="00166C2A">
        <w:rPr>
          <w:rFonts w:ascii="Avenir LT Std 35 Light" w:hAnsi="Avenir LT Std 35 Light"/>
        </w:rPr>
        <w:t xml:space="preserve">La propagation de l’épidémie de covid-19 et les mesures prises par les pouvoirs publics pour limiter cette propagation </w:t>
      </w:r>
      <w:r w:rsidR="005921F1" w:rsidRPr="00166C2A">
        <w:rPr>
          <w:rFonts w:ascii="Avenir LT Std 35 Light" w:hAnsi="Avenir LT Std 35 Light"/>
        </w:rPr>
        <w:t xml:space="preserve">ont </w:t>
      </w:r>
      <w:r w:rsidRPr="00166C2A">
        <w:rPr>
          <w:rFonts w:ascii="Avenir LT Std 35 Light" w:hAnsi="Avenir LT Std 35 Light"/>
        </w:rPr>
        <w:t>de lourdes conséquences financières, économiques et sociales</w:t>
      </w:r>
      <w:r w:rsidR="00014251">
        <w:rPr>
          <w:rFonts w:ascii="Avenir LT Std 35 Light" w:hAnsi="Avenir LT Std 35 Light"/>
        </w:rPr>
        <w:t>.</w:t>
      </w:r>
      <w:r w:rsidRPr="00166C2A">
        <w:rPr>
          <w:rFonts w:ascii="Avenir LT Std 35 Light" w:hAnsi="Avenir LT Std 35 Light"/>
        </w:rPr>
        <w:t xml:space="preserve"> </w:t>
      </w:r>
      <w:r w:rsidR="005921F1" w:rsidRPr="00166C2A">
        <w:rPr>
          <w:rFonts w:ascii="Avenir LT Std 35 Light" w:hAnsi="Avenir LT Std 35 Light"/>
        </w:rPr>
        <w:t xml:space="preserve">Dans ce contexte </w:t>
      </w:r>
      <w:r w:rsidR="00014251">
        <w:rPr>
          <w:rFonts w:ascii="Avenir LT Std 35 Light" w:hAnsi="Avenir LT Std 35 Light"/>
        </w:rPr>
        <w:t>incertain</w:t>
      </w:r>
      <w:r w:rsidR="005921F1" w:rsidRPr="00166C2A">
        <w:rPr>
          <w:rFonts w:ascii="Avenir LT Std 35 Light" w:hAnsi="Avenir LT Std 35 Light"/>
        </w:rPr>
        <w:t xml:space="preserve">, l’entreprise </w:t>
      </w:r>
      <w:r w:rsidR="00014251">
        <w:rPr>
          <w:rFonts w:ascii="Avenir LT Std 35 Light" w:hAnsi="Avenir LT Std 35 Light"/>
        </w:rPr>
        <w:t>peut faire face à une augmentation de son activité nécessitant le recours à une main d’</w:t>
      </w:r>
      <w:r w:rsidR="00A67973">
        <w:rPr>
          <w:rFonts w:ascii="Avenir LT Std 35 Light" w:hAnsi="Avenir LT Std 35 Light"/>
        </w:rPr>
        <w:t>œuvre</w:t>
      </w:r>
      <w:r w:rsidR="00014251">
        <w:rPr>
          <w:rFonts w:ascii="Avenir LT Std 35 Light" w:hAnsi="Avenir LT Std 35 Light"/>
        </w:rPr>
        <w:t xml:space="preserve"> supplémentaire en CDD ou en contrat de travail temporaire sans pour autant avoir une visibilité sur la poursuite de cet accroissement d’activité et ne permettant pas </w:t>
      </w:r>
      <w:r w:rsidR="00A67973">
        <w:rPr>
          <w:rFonts w:ascii="Avenir LT Std 35 Light" w:hAnsi="Avenir LT Std 35 Light"/>
        </w:rPr>
        <w:t>le recours</w:t>
      </w:r>
      <w:r w:rsidR="00014251">
        <w:rPr>
          <w:rFonts w:ascii="Avenir LT Std 35 Light" w:hAnsi="Avenir LT Std 35 Light"/>
        </w:rPr>
        <w:t xml:space="preserve"> à une embauche en contrat de travail à durée indéterminée</w:t>
      </w:r>
      <w:r w:rsidR="002D6A8C">
        <w:rPr>
          <w:rFonts w:ascii="Avenir LT Std 35 Light" w:hAnsi="Avenir LT Std 35 Light"/>
        </w:rPr>
        <w:t xml:space="preserve"> (CDI)</w:t>
      </w:r>
      <w:r w:rsidR="00014251">
        <w:rPr>
          <w:rFonts w:ascii="Avenir LT Std 35 Light" w:hAnsi="Avenir LT Std 35 Light"/>
        </w:rPr>
        <w:t xml:space="preserve">. </w:t>
      </w:r>
      <w:r w:rsidR="00614367">
        <w:rPr>
          <w:rFonts w:ascii="Avenir LT Std 35 Light" w:hAnsi="Avenir LT Std 35 Light"/>
        </w:rPr>
        <w:t>Pour préparer la</w:t>
      </w:r>
      <w:r w:rsidR="00614367" w:rsidRPr="00166C2A">
        <w:rPr>
          <w:rFonts w:ascii="Avenir LT Std 35 Light" w:hAnsi="Avenir LT Std 35 Light"/>
        </w:rPr>
        <w:t xml:space="preserve"> reprise d’activité</w:t>
      </w:r>
      <w:r w:rsidR="00614367" w:rsidRPr="00614367">
        <w:rPr>
          <w:rFonts w:ascii="Avenir LT Std 35 Light" w:hAnsi="Avenir LT Std 35 Light"/>
        </w:rPr>
        <w:t xml:space="preserve"> </w:t>
      </w:r>
      <w:r w:rsidR="00614367" w:rsidRPr="00166C2A">
        <w:rPr>
          <w:rFonts w:ascii="Avenir LT Std 35 Light" w:hAnsi="Avenir LT Std 35 Light"/>
        </w:rPr>
        <w:t>dans les meilleures conditions possibles</w:t>
      </w:r>
      <w:r w:rsidR="00614367">
        <w:rPr>
          <w:rFonts w:ascii="Avenir LT Std 35 Light" w:hAnsi="Avenir LT Std 35 Light"/>
        </w:rPr>
        <w:t xml:space="preserve">, </w:t>
      </w:r>
      <w:r w:rsidR="00614367" w:rsidRPr="00166C2A">
        <w:rPr>
          <w:rFonts w:ascii="Avenir LT Std 35 Light" w:hAnsi="Avenir LT Std 35 Light"/>
        </w:rPr>
        <w:t xml:space="preserve">tous les salariés </w:t>
      </w:r>
      <w:r w:rsidR="00614367">
        <w:rPr>
          <w:rFonts w:ascii="Avenir LT Std 35 Light" w:hAnsi="Avenir LT Std 35 Light"/>
        </w:rPr>
        <w:t>doivent pouvoir être</w:t>
      </w:r>
      <w:r w:rsidR="00614367" w:rsidRPr="00166C2A">
        <w:rPr>
          <w:rFonts w:ascii="Avenir LT Std 35 Light" w:hAnsi="Avenir LT Std 35 Light"/>
        </w:rPr>
        <w:t xml:space="preserve"> mobilisés</w:t>
      </w:r>
      <w:r w:rsidR="00614367">
        <w:rPr>
          <w:rFonts w:ascii="Avenir LT Std 35 Light" w:hAnsi="Avenir LT Std 35 Light"/>
        </w:rPr>
        <w:t xml:space="preserve">, sans frein par rapport à leur date d’arrivée ou </w:t>
      </w:r>
      <w:r w:rsidR="00A67973">
        <w:rPr>
          <w:rFonts w:ascii="Avenir LT Std 35 Light" w:hAnsi="Avenir LT Std 35 Light"/>
        </w:rPr>
        <w:t>par la nature de leur contrat.</w:t>
      </w:r>
    </w:p>
    <w:p w14:paraId="10A15610" w14:textId="4DCC998C" w:rsidR="005921F1" w:rsidRPr="00166C2A" w:rsidRDefault="005921F1" w:rsidP="00D225CB">
      <w:pPr>
        <w:jc w:val="both"/>
        <w:rPr>
          <w:rFonts w:ascii="Avenir LT Std 35 Light" w:hAnsi="Avenir LT Std 35 Light"/>
        </w:rPr>
      </w:pPr>
      <w:r w:rsidRPr="00166C2A">
        <w:rPr>
          <w:rFonts w:ascii="Avenir LT Std 35 Light" w:hAnsi="Avenir LT Std 35 Light"/>
        </w:rPr>
        <w:t xml:space="preserve">Les partenaires sociaux se sont rencontrés afin de </w:t>
      </w:r>
      <w:r w:rsidR="007761AD" w:rsidRPr="00166C2A">
        <w:rPr>
          <w:rFonts w:ascii="Avenir LT Std 35 Light" w:hAnsi="Avenir LT Std 35 Light"/>
        </w:rPr>
        <w:t xml:space="preserve">faciliter </w:t>
      </w:r>
      <w:r w:rsidR="00014251">
        <w:rPr>
          <w:rFonts w:ascii="Avenir LT Std 35 Light" w:hAnsi="Avenir LT Std 35 Light"/>
        </w:rPr>
        <w:t>le renouvellement des CDD</w:t>
      </w:r>
      <w:r w:rsidRPr="00166C2A">
        <w:rPr>
          <w:rFonts w:ascii="Avenir LT Std 35 Light" w:hAnsi="Avenir LT Std 35 Light"/>
        </w:rPr>
        <w:t> :</w:t>
      </w:r>
    </w:p>
    <w:p w14:paraId="38233CC7" w14:textId="70946C02" w:rsidR="005921F1" w:rsidRPr="00166C2A" w:rsidRDefault="005921F1" w:rsidP="005921F1">
      <w:pPr>
        <w:pStyle w:val="Paragraphedeliste"/>
        <w:numPr>
          <w:ilvl w:val="0"/>
          <w:numId w:val="41"/>
        </w:numPr>
        <w:jc w:val="both"/>
        <w:rPr>
          <w:rFonts w:ascii="Avenir LT Std 35 Light" w:hAnsi="Avenir LT Std 35 Light"/>
        </w:rPr>
      </w:pPr>
      <w:proofErr w:type="gramStart"/>
      <w:r w:rsidRPr="00166C2A">
        <w:rPr>
          <w:rFonts w:ascii="Avenir LT Std 35 Light" w:hAnsi="Avenir LT Std 35 Light"/>
        </w:rPr>
        <w:t>d’une</w:t>
      </w:r>
      <w:proofErr w:type="gramEnd"/>
      <w:r w:rsidRPr="00166C2A">
        <w:rPr>
          <w:rFonts w:ascii="Avenir LT Std 35 Light" w:hAnsi="Avenir LT Std 35 Light"/>
        </w:rPr>
        <w:t xml:space="preserve"> part, </w:t>
      </w:r>
      <w:r w:rsidR="00614367">
        <w:rPr>
          <w:rFonts w:ascii="Avenir LT Std 35 Light" w:hAnsi="Avenir LT Std 35 Light"/>
        </w:rPr>
        <w:t>pour fixer les modalités de calcul du délai de carence</w:t>
      </w:r>
      <w:r w:rsidR="00614367" w:rsidRPr="00614367">
        <w:rPr>
          <w:rFonts w:ascii="Avenir LT Std 35 Light" w:hAnsi="Avenir LT Std 35 Light"/>
        </w:rPr>
        <w:t xml:space="preserve"> </w:t>
      </w:r>
      <w:r w:rsidR="00614367">
        <w:rPr>
          <w:rFonts w:ascii="Avenir LT Std 35 Light" w:hAnsi="Avenir LT Std 35 Light"/>
        </w:rPr>
        <w:t xml:space="preserve">entre deux CDD, voir le supprimer dans certains </w:t>
      </w:r>
      <w:r w:rsidR="002D6A8C">
        <w:rPr>
          <w:rFonts w:ascii="Avenir LT Std 35 Light" w:hAnsi="Avenir LT Std 35 Light"/>
        </w:rPr>
        <w:t xml:space="preserve">cas </w:t>
      </w:r>
      <w:r w:rsidR="00014251">
        <w:rPr>
          <w:rFonts w:ascii="Avenir LT Std 35 Light" w:hAnsi="Avenir LT Std 35 Light"/>
        </w:rPr>
        <w:t>afin de ne pas freiner une reprise économique au terme du premier CDD et encourager l’emploi, même précaire dans l’attente d’une stabilité du marché économique de l’entreprise pour une embauche en CDI ;</w:t>
      </w:r>
    </w:p>
    <w:p w14:paraId="577EBE89" w14:textId="09007F0B" w:rsidR="005921F1" w:rsidRPr="00166C2A" w:rsidRDefault="005921F1" w:rsidP="005921F1">
      <w:pPr>
        <w:pStyle w:val="Paragraphedeliste"/>
        <w:numPr>
          <w:ilvl w:val="0"/>
          <w:numId w:val="41"/>
        </w:numPr>
        <w:jc w:val="both"/>
        <w:rPr>
          <w:rFonts w:ascii="Avenir LT Std 35 Light" w:hAnsi="Avenir LT Std 35 Light"/>
        </w:rPr>
      </w:pPr>
      <w:proofErr w:type="gramStart"/>
      <w:r w:rsidRPr="00166C2A">
        <w:rPr>
          <w:rFonts w:ascii="Avenir LT Std 35 Light" w:hAnsi="Avenir LT Std 35 Light"/>
        </w:rPr>
        <w:t>et</w:t>
      </w:r>
      <w:proofErr w:type="gramEnd"/>
      <w:r w:rsidRPr="00166C2A">
        <w:rPr>
          <w:rFonts w:ascii="Avenir LT Std 35 Light" w:hAnsi="Avenir LT Std 35 Light"/>
        </w:rPr>
        <w:t xml:space="preserve"> d’autre </w:t>
      </w:r>
      <w:r w:rsidR="007761AD" w:rsidRPr="00166C2A">
        <w:rPr>
          <w:rFonts w:ascii="Avenir LT Std 35 Light" w:hAnsi="Avenir LT Std 35 Light"/>
        </w:rPr>
        <w:t xml:space="preserve">part, </w:t>
      </w:r>
      <w:r w:rsidR="00614367">
        <w:rPr>
          <w:rFonts w:ascii="Avenir LT Std 35 Light" w:hAnsi="Avenir LT Std 35 Light"/>
        </w:rPr>
        <w:t xml:space="preserve">fixer le nombre maximal de renouvellement possible pour un CDD. </w:t>
      </w:r>
    </w:p>
    <w:p w14:paraId="738C0B3B" w14:textId="3F9E0C0B" w:rsidR="0092622D" w:rsidRPr="00166C2A" w:rsidRDefault="0092622D" w:rsidP="00806EBB">
      <w:pPr>
        <w:rPr>
          <w:rFonts w:ascii="Avenir LT Std 35 Light" w:hAnsi="Avenir LT Std 35 Light"/>
        </w:rPr>
      </w:pPr>
      <w:r w:rsidRPr="00166C2A">
        <w:rPr>
          <w:rFonts w:ascii="Avenir LT Std 35 Light" w:hAnsi="Avenir LT Std 35 Light"/>
        </w:rPr>
        <w:t>Par conséquent, il est convenu ce qui suit</w:t>
      </w:r>
      <w:r w:rsidR="002D6A8C">
        <w:rPr>
          <w:rFonts w:ascii="Avenir LT Std 35 Light" w:hAnsi="Avenir LT Std 35 Light"/>
        </w:rPr>
        <w:t>.</w:t>
      </w:r>
    </w:p>
    <w:p w14:paraId="04A25C61" w14:textId="77777777" w:rsidR="006C6870" w:rsidRDefault="00E9252A" w:rsidP="00E9252A">
      <w:pPr>
        <w:jc w:val="both"/>
        <w:rPr>
          <w:rFonts w:ascii="Avenir LT Std 35 Light" w:hAnsi="Avenir LT Std 35 Light"/>
          <w:b/>
          <w:bCs/>
        </w:rPr>
      </w:pPr>
      <w:r w:rsidRPr="00E9252A">
        <w:rPr>
          <w:rFonts w:ascii="Avenir LT Std 35 Light" w:hAnsi="Avenir LT Std 35 Light"/>
          <w:b/>
          <w:bCs/>
        </w:rPr>
        <w:t>Article 1</w:t>
      </w:r>
      <w:r w:rsidRPr="00E9252A">
        <w:rPr>
          <w:rFonts w:ascii="Avenir LT Std 35 Light" w:hAnsi="Avenir LT Std 35 Light"/>
          <w:b/>
          <w:bCs/>
          <w:vertAlign w:val="superscript"/>
        </w:rPr>
        <w:t>er</w:t>
      </w:r>
      <w:r w:rsidRPr="00E9252A">
        <w:rPr>
          <w:rFonts w:ascii="Avenir LT Std 35 Light" w:hAnsi="Avenir LT Std 35 Light"/>
          <w:b/>
          <w:bCs/>
        </w:rPr>
        <w:t xml:space="preserve"> </w:t>
      </w:r>
      <w:r w:rsidR="006C6870" w:rsidRPr="006C6870">
        <w:rPr>
          <w:rFonts w:ascii="Avenir LT Std 35 Light" w:hAnsi="Avenir LT Std 35 Light"/>
          <w:b/>
          <w:bCs/>
        </w:rPr>
        <w:t xml:space="preserve">Champ d’application des dispositions du présent accord </w:t>
      </w:r>
    </w:p>
    <w:p w14:paraId="63F4F0EE" w14:textId="019AF78F" w:rsidR="00E9252A" w:rsidRPr="00E9252A" w:rsidRDefault="006C6870" w:rsidP="006C6870">
      <w:pPr>
        <w:ind w:left="708"/>
        <w:jc w:val="both"/>
        <w:rPr>
          <w:rFonts w:ascii="Avenir LT Std 35 Light" w:hAnsi="Avenir LT Std 35 Light"/>
          <w:b/>
          <w:bCs/>
        </w:rPr>
      </w:pPr>
      <w:r>
        <w:rPr>
          <w:rFonts w:ascii="Avenir LT Std 35 Light" w:hAnsi="Avenir LT Std 35 Light"/>
          <w:b/>
          <w:bCs/>
        </w:rPr>
        <w:t xml:space="preserve">Article 1.1 </w:t>
      </w:r>
      <w:r w:rsidR="00E9252A">
        <w:rPr>
          <w:rFonts w:ascii="Avenir LT Std 35 Light" w:hAnsi="Avenir LT Std 35 Light"/>
          <w:b/>
          <w:bCs/>
        </w:rPr>
        <w:t>Rappel des disposions légales sur les c</w:t>
      </w:r>
      <w:r w:rsidR="00E9252A" w:rsidRPr="00E9252A">
        <w:rPr>
          <w:rFonts w:ascii="Avenir LT Std 35 Light" w:hAnsi="Avenir LT Std 35 Light"/>
          <w:b/>
          <w:bCs/>
        </w:rPr>
        <w:t>as de recours aux CDD</w:t>
      </w:r>
    </w:p>
    <w:p w14:paraId="128B4039" w14:textId="77777777" w:rsidR="00E9252A" w:rsidRPr="00E9252A" w:rsidRDefault="00E9252A" w:rsidP="0002481C">
      <w:pPr>
        <w:jc w:val="both"/>
        <w:rPr>
          <w:rFonts w:ascii="Avenir LT Std 35 Light" w:hAnsi="Avenir LT Std 35 Light"/>
        </w:rPr>
      </w:pPr>
      <w:r w:rsidRPr="00E9252A">
        <w:rPr>
          <w:rFonts w:ascii="Avenir LT Std 35 Light" w:hAnsi="Avenir LT Std 35 Light"/>
        </w:rPr>
        <w:t>Les cas de recours au contrat à durée déterminée sont strictement énumérés par la loi afin d'éviter que de tels contrats soient conclus pour pourvoir des postes permanents. Le recours au contrat à durée déterminée n'est notamment possible que dans les cas suivants :</w:t>
      </w:r>
    </w:p>
    <w:p w14:paraId="032B79C4" w14:textId="000DBC48" w:rsidR="00E9252A" w:rsidRPr="00E9252A" w:rsidRDefault="00E9252A" w:rsidP="0002481C">
      <w:pPr>
        <w:pStyle w:val="Paragraphedeliste"/>
        <w:numPr>
          <w:ilvl w:val="0"/>
          <w:numId w:val="41"/>
        </w:numPr>
        <w:jc w:val="both"/>
        <w:rPr>
          <w:rFonts w:ascii="Avenir LT Std 35 Light" w:hAnsi="Avenir LT Std 35 Light"/>
        </w:rPr>
      </w:pPr>
      <w:r w:rsidRPr="00E9252A">
        <w:rPr>
          <w:rFonts w:ascii="Avenir LT Std 35 Light" w:hAnsi="Avenir LT Std 35 Light"/>
        </w:rPr>
        <w:t>exécution d'une tâche précise et temporaire et dans les cas limitativement énumérés par la loi :</w:t>
      </w:r>
    </w:p>
    <w:p w14:paraId="35EB0A61" w14:textId="78B34716" w:rsidR="00E9252A" w:rsidRPr="00E9252A" w:rsidRDefault="00E9252A" w:rsidP="0002481C">
      <w:pPr>
        <w:pStyle w:val="Paragraphedeliste"/>
        <w:numPr>
          <w:ilvl w:val="0"/>
          <w:numId w:val="41"/>
        </w:numPr>
        <w:jc w:val="both"/>
        <w:rPr>
          <w:rFonts w:ascii="Avenir LT Std 35 Light" w:hAnsi="Avenir LT Std 35 Light"/>
        </w:rPr>
      </w:pPr>
      <w:r w:rsidRPr="00E9252A">
        <w:rPr>
          <w:rFonts w:ascii="Avenir LT Std 35 Light" w:hAnsi="Avenir LT Std 35 Light"/>
        </w:rPr>
        <w:t>remplacement d'un salarié ;</w:t>
      </w:r>
    </w:p>
    <w:p w14:paraId="14F9EB3B" w14:textId="55C1349E" w:rsidR="00E9252A" w:rsidRPr="00E9252A" w:rsidRDefault="00E9252A" w:rsidP="0002481C">
      <w:pPr>
        <w:pStyle w:val="Paragraphedeliste"/>
        <w:numPr>
          <w:ilvl w:val="0"/>
          <w:numId w:val="41"/>
        </w:numPr>
        <w:jc w:val="both"/>
        <w:rPr>
          <w:rFonts w:ascii="Avenir LT Std 35 Light" w:hAnsi="Avenir LT Std 35 Light"/>
        </w:rPr>
      </w:pPr>
      <w:r w:rsidRPr="00E9252A">
        <w:rPr>
          <w:rFonts w:ascii="Avenir LT Std 35 Light" w:hAnsi="Avenir LT Std 35 Light"/>
        </w:rPr>
        <w:t xml:space="preserve">accroissement </w:t>
      </w:r>
      <w:bookmarkStart w:id="3" w:name="_Hlk44082476"/>
      <w:r w:rsidRPr="00E9252A">
        <w:rPr>
          <w:rFonts w:ascii="Avenir LT Std 35 Light" w:hAnsi="Avenir LT Std 35 Light"/>
        </w:rPr>
        <w:t>temporaire de l'activité de l'entreprise ;</w:t>
      </w:r>
      <w:bookmarkEnd w:id="3"/>
    </w:p>
    <w:p w14:paraId="52C2058F" w14:textId="00B2A4CD" w:rsidR="00E9252A" w:rsidRDefault="00E9252A" w:rsidP="0002481C">
      <w:pPr>
        <w:pStyle w:val="Paragraphedeliste"/>
        <w:numPr>
          <w:ilvl w:val="0"/>
          <w:numId w:val="41"/>
        </w:numPr>
        <w:jc w:val="both"/>
        <w:rPr>
          <w:rFonts w:ascii="Avenir LT Std 35 Light" w:hAnsi="Avenir LT Std 35 Light"/>
        </w:rPr>
      </w:pPr>
      <w:r w:rsidRPr="00E9252A">
        <w:rPr>
          <w:rFonts w:ascii="Avenir LT Std 35 Light" w:hAnsi="Avenir LT Std 35 Light"/>
        </w:rPr>
        <w:t>contrats conclus dans le cadre des mesures pour l'emploi ou pour assurer un complément de formation professionnelle.</w:t>
      </w:r>
    </w:p>
    <w:p w14:paraId="60690185" w14:textId="77777777" w:rsidR="006C6870" w:rsidRPr="00E9252A" w:rsidRDefault="006C6870" w:rsidP="006C6870">
      <w:pPr>
        <w:pStyle w:val="Paragraphedeliste"/>
        <w:jc w:val="both"/>
        <w:rPr>
          <w:rFonts w:ascii="Avenir LT Std 35 Light" w:hAnsi="Avenir LT Std 35 Light"/>
        </w:rPr>
      </w:pPr>
    </w:p>
    <w:p w14:paraId="5A8F767D" w14:textId="7E6A716B" w:rsidR="006C6870" w:rsidRDefault="006C6870" w:rsidP="006C6870">
      <w:pPr>
        <w:ind w:left="708"/>
        <w:jc w:val="both"/>
        <w:rPr>
          <w:rFonts w:ascii="Avenir LT Std 35 Light" w:hAnsi="Avenir LT Std 35 Light"/>
          <w:b/>
          <w:bCs/>
        </w:rPr>
      </w:pPr>
      <w:r w:rsidRPr="006C6870">
        <w:rPr>
          <w:rFonts w:ascii="Avenir LT Std 35 Light" w:hAnsi="Avenir LT Std 35 Light"/>
          <w:b/>
          <w:bCs/>
        </w:rPr>
        <w:lastRenderedPageBreak/>
        <w:t xml:space="preserve">Article </w:t>
      </w:r>
      <w:r>
        <w:rPr>
          <w:rFonts w:ascii="Avenir LT Std 35 Light" w:hAnsi="Avenir LT Std 35 Light"/>
          <w:b/>
          <w:bCs/>
        </w:rPr>
        <w:t>1</w:t>
      </w:r>
      <w:r w:rsidRPr="006C6870">
        <w:rPr>
          <w:rFonts w:ascii="Avenir LT Std 35 Light" w:hAnsi="Avenir LT Std 35 Light"/>
          <w:b/>
          <w:bCs/>
        </w:rPr>
        <w:t xml:space="preserve">.1 </w:t>
      </w:r>
      <w:r>
        <w:rPr>
          <w:rFonts w:ascii="Avenir LT Std 35 Light" w:hAnsi="Avenir LT Std 35 Light"/>
          <w:b/>
          <w:bCs/>
        </w:rPr>
        <w:t>Motifs des CDD permettant un assouplissement dans l</w:t>
      </w:r>
      <w:r w:rsidR="00A67973">
        <w:rPr>
          <w:rFonts w:ascii="Avenir LT Std 35 Light" w:hAnsi="Avenir LT Std 35 Light"/>
          <w:b/>
          <w:bCs/>
        </w:rPr>
        <w:t>eurs</w:t>
      </w:r>
      <w:r>
        <w:rPr>
          <w:rFonts w:ascii="Avenir LT Std 35 Light" w:hAnsi="Avenir LT Std 35 Light"/>
          <w:b/>
          <w:bCs/>
        </w:rPr>
        <w:t xml:space="preserve"> conditions de succession</w:t>
      </w:r>
    </w:p>
    <w:p w14:paraId="6A5C4914" w14:textId="7D038C33" w:rsidR="006C6870" w:rsidRPr="006C6870" w:rsidRDefault="006C6870" w:rsidP="006C6870">
      <w:pPr>
        <w:jc w:val="both"/>
        <w:rPr>
          <w:rFonts w:ascii="Avenir LT Std 35 Light" w:hAnsi="Avenir LT Std 35 Light"/>
        </w:rPr>
      </w:pPr>
      <w:r w:rsidRPr="006C6870">
        <w:rPr>
          <w:rFonts w:ascii="Avenir LT Std 35 Light" w:hAnsi="Avenir LT Std 35 Light"/>
        </w:rPr>
        <w:t xml:space="preserve">Les dispositions qui suivent sur le délai de carence </w:t>
      </w:r>
      <w:r>
        <w:rPr>
          <w:rFonts w:ascii="Avenir LT Std 35 Light" w:hAnsi="Avenir LT Std 35 Light"/>
        </w:rPr>
        <w:t xml:space="preserve">et sur le renouvellement </w:t>
      </w:r>
      <w:r w:rsidRPr="006C6870">
        <w:rPr>
          <w:rFonts w:ascii="Avenir LT Std 35 Light" w:hAnsi="Avenir LT Std 35 Light"/>
        </w:rPr>
        <w:t>s’appliquent aux CDD conclus pour accroissement temporaire de l'activité de l'entreprise</w:t>
      </w:r>
      <w:r w:rsidR="002D6A8C">
        <w:rPr>
          <w:rFonts w:ascii="Avenir LT Std 35 Light" w:hAnsi="Avenir LT Std 35 Light"/>
        </w:rPr>
        <w:t>.</w:t>
      </w:r>
      <w:r w:rsidR="00BC62BA">
        <w:rPr>
          <w:rFonts w:ascii="Avenir LT Std 35 Light" w:hAnsi="Avenir LT Std 35 Light"/>
        </w:rPr>
        <w:t xml:space="preserve"> </w:t>
      </w:r>
    </w:p>
    <w:p w14:paraId="123AB599" w14:textId="77777777" w:rsidR="00BC62BA" w:rsidRDefault="006C6870" w:rsidP="006C6870">
      <w:pPr>
        <w:jc w:val="both"/>
        <w:rPr>
          <w:rFonts w:ascii="Avenir LT Std 35 Light" w:hAnsi="Avenir LT Std 35 Light"/>
        </w:rPr>
      </w:pPr>
      <w:r w:rsidRPr="006C6870">
        <w:rPr>
          <w:rFonts w:ascii="Avenir LT Std 35 Light" w:hAnsi="Avenir LT Std 35 Light"/>
        </w:rPr>
        <w:t xml:space="preserve">Elles ne trouvent pas à s'appliquer dans les situations visées à l'article L. 1244-4-1 du </w:t>
      </w:r>
      <w:r w:rsidR="002D6A8C">
        <w:rPr>
          <w:rFonts w:ascii="Avenir LT Std 35 Light" w:hAnsi="Avenir LT Std 35 Light"/>
        </w:rPr>
        <w:t>C</w:t>
      </w:r>
      <w:r w:rsidRPr="006C6870">
        <w:rPr>
          <w:rFonts w:ascii="Avenir LT Std 35 Light" w:hAnsi="Avenir LT Std 35 Light"/>
        </w:rPr>
        <w:t>ode du travail et notamment aux CDD motivés par le remplacement d'un salarié, aux contrats de professionnalisation et aux contrats spécifiques ouverts aux demandeurs d'emploi qui restent régies par des dispositions propres.</w:t>
      </w:r>
      <w:r w:rsidR="00BC62BA" w:rsidRPr="00BC62BA">
        <w:rPr>
          <w:rFonts w:ascii="Avenir LT Std 35 Light" w:hAnsi="Avenir LT Std 35 Light"/>
        </w:rPr>
        <w:t xml:space="preserve"> </w:t>
      </w:r>
    </w:p>
    <w:p w14:paraId="716970FF" w14:textId="5C5312FF" w:rsidR="00BC62BA" w:rsidRDefault="00BC62BA" w:rsidP="006C6870">
      <w:pPr>
        <w:jc w:val="both"/>
        <w:rPr>
          <w:rFonts w:ascii="Avenir LT Std 35 Light" w:hAnsi="Avenir LT Std 35 Light"/>
        </w:rPr>
      </w:pPr>
      <w:r>
        <w:rPr>
          <w:rFonts w:ascii="Avenir LT Std 35 Light" w:hAnsi="Avenir LT Std 35 Light"/>
        </w:rPr>
        <w:t>Toutes les autres dispositions</w:t>
      </w:r>
      <w:r>
        <w:rPr>
          <w:rFonts w:ascii="Avenir LT Std 35 Light" w:hAnsi="Avenir LT Std 35 Light"/>
        </w:rPr>
        <w:t xml:space="preserve"> légales</w:t>
      </w:r>
      <w:r>
        <w:rPr>
          <w:rFonts w:ascii="Avenir LT Std 35 Light" w:hAnsi="Avenir LT Std 35 Light"/>
        </w:rPr>
        <w:t xml:space="preserve"> applicables aux CDD, notamment sur la durée maximale d</w:t>
      </w:r>
      <w:r>
        <w:rPr>
          <w:rFonts w:ascii="Avenir LT Std 35 Light" w:hAnsi="Avenir LT Std 35 Light"/>
        </w:rPr>
        <w:t>u contrat,</w:t>
      </w:r>
      <w:r>
        <w:rPr>
          <w:rFonts w:ascii="Avenir LT Std 35 Light" w:hAnsi="Avenir LT Std 35 Light"/>
        </w:rPr>
        <w:t xml:space="preserve"> restent applicables.</w:t>
      </w:r>
    </w:p>
    <w:p w14:paraId="716C7481" w14:textId="7A097AE5" w:rsidR="006C6870" w:rsidRPr="006C6870" w:rsidRDefault="00BC62BA" w:rsidP="006C6870">
      <w:pPr>
        <w:jc w:val="both"/>
        <w:rPr>
          <w:rFonts w:ascii="Avenir LT Std 35 Light" w:hAnsi="Avenir LT Std 35 Light"/>
        </w:rPr>
      </w:pPr>
      <w:r>
        <w:rPr>
          <w:rFonts w:ascii="Avenir LT Std 35 Light" w:hAnsi="Avenir LT Std 35 Light"/>
        </w:rPr>
        <w:t xml:space="preserve">En aucun cas ces mesures ne doivent avoir pour </w:t>
      </w:r>
      <w:r w:rsidRPr="00BC62BA">
        <w:rPr>
          <w:rFonts w:ascii="Avenir LT Std 35 Light" w:hAnsi="Avenir LT Std 35 Light"/>
        </w:rPr>
        <w:t>effet de pourvoir durablement un emploi lié à l'activité normale et permanente de l'entreprise.</w:t>
      </w:r>
      <w:r>
        <w:rPr>
          <w:rFonts w:ascii="Avenir LT Std 35 Light" w:hAnsi="Avenir LT Std 35 Light"/>
        </w:rPr>
        <w:t xml:space="preserve"> </w:t>
      </w:r>
    </w:p>
    <w:p w14:paraId="785C1198" w14:textId="325E958D" w:rsidR="00E9252A" w:rsidRPr="0002481C" w:rsidRDefault="00A67973" w:rsidP="0002481C">
      <w:pPr>
        <w:jc w:val="both"/>
        <w:rPr>
          <w:rFonts w:ascii="Avenir LT Std 35 Light" w:hAnsi="Avenir LT Std 35 Light"/>
          <w:b/>
          <w:bCs/>
        </w:rPr>
      </w:pPr>
      <w:r w:rsidRPr="00A67973">
        <w:rPr>
          <w:rFonts w:ascii="Avenir LT Std 35 Light" w:hAnsi="Avenir LT Std 35 Light"/>
          <w:u w:val="single"/>
        </w:rPr>
        <w:t>OPTION 1</w:t>
      </w:r>
      <w:r w:rsidRPr="00E9252A">
        <w:rPr>
          <w:rFonts w:ascii="Avenir LT Std 35 Light" w:hAnsi="Avenir LT Std 35 Light"/>
        </w:rPr>
        <w:t xml:space="preserve"> </w:t>
      </w:r>
      <w:bookmarkStart w:id="4" w:name="_Hlk44318821"/>
      <w:r w:rsidR="0002481C" w:rsidRPr="0002481C">
        <w:rPr>
          <w:rFonts w:ascii="Avenir LT Std 35 Light" w:hAnsi="Avenir LT Std 35 Light"/>
          <w:b/>
          <w:bCs/>
        </w:rPr>
        <w:t xml:space="preserve">Article 2 </w:t>
      </w:r>
      <w:r w:rsidR="006C6870">
        <w:rPr>
          <w:rFonts w:ascii="Avenir LT Std 35 Light" w:hAnsi="Avenir LT Std 35 Light"/>
          <w:b/>
          <w:bCs/>
        </w:rPr>
        <w:t>Réduction du d</w:t>
      </w:r>
      <w:r w:rsidR="0002481C">
        <w:rPr>
          <w:rFonts w:ascii="Avenir LT Std 35 Light" w:hAnsi="Avenir LT Std 35 Light"/>
          <w:b/>
          <w:bCs/>
        </w:rPr>
        <w:t xml:space="preserve">élai de carence </w:t>
      </w:r>
    </w:p>
    <w:p w14:paraId="62C3E2AC" w14:textId="6AE03DFD" w:rsidR="00E9252A" w:rsidRPr="00E9252A" w:rsidRDefault="00A67973" w:rsidP="00617EF3">
      <w:pPr>
        <w:jc w:val="both"/>
        <w:rPr>
          <w:rFonts w:ascii="Avenir LT Std 35 Light" w:hAnsi="Avenir LT Std 35 Light"/>
        </w:rPr>
      </w:pPr>
      <w:r>
        <w:rPr>
          <w:rFonts w:ascii="Avenir LT Std 35 Light" w:hAnsi="Avenir LT Std 35 Light"/>
        </w:rPr>
        <w:t xml:space="preserve">A </w:t>
      </w:r>
      <w:r w:rsidR="00E9252A" w:rsidRPr="00E9252A">
        <w:rPr>
          <w:rFonts w:ascii="Avenir LT Std 35 Light" w:hAnsi="Avenir LT Std 35 Light"/>
        </w:rPr>
        <w:t>l'issue d'un CDD, il ne peut être recouru à un nouveau CDD, pour pourvoir le poste du salarié dont le contrat a pris fin, avant l'expiration d'un délai de carence égal</w:t>
      </w:r>
      <w:r w:rsidR="006C6870">
        <w:rPr>
          <w:rStyle w:val="Appelnotedebasdep"/>
          <w:rFonts w:ascii="Avenir LT Std 35 Light" w:hAnsi="Avenir LT Std 35 Light"/>
        </w:rPr>
        <w:footnoteReference w:id="2"/>
      </w:r>
      <w:r w:rsidR="00E9252A" w:rsidRPr="00E9252A">
        <w:rPr>
          <w:rFonts w:ascii="Avenir LT Std 35 Light" w:hAnsi="Avenir LT Std 35 Light"/>
        </w:rPr>
        <w:t xml:space="preserve"> :</w:t>
      </w:r>
    </w:p>
    <w:p w14:paraId="0FDBC3EB" w14:textId="02A69FF8" w:rsidR="00E9252A" w:rsidRPr="00E9252A" w:rsidRDefault="00E9252A" w:rsidP="00617EF3">
      <w:pPr>
        <w:pStyle w:val="Paragraphedeliste"/>
        <w:numPr>
          <w:ilvl w:val="0"/>
          <w:numId w:val="41"/>
        </w:numPr>
        <w:jc w:val="both"/>
        <w:rPr>
          <w:rFonts w:ascii="Avenir LT Std 35 Light" w:hAnsi="Avenir LT Std 35 Light"/>
        </w:rPr>
      </w:pPr>
      <w:proofErr w:type="gramStart"/>
      <w:r w:rsidRPr="00E9252A">
        <w:rPr>
          <w:rFonts w:ascii="Avenir LT Std 35 Light" w:hAnsi="Avenir LT Std 35 Light"/>
        </w:rPr>
        <w:t>à</w:t>
      </w:r>
      <w:proofErr w:type="gramEnd"/>
      <w:r w:rsidRPr="00E9252A">
        <w:rPr>
          <w:rFonts w:ascii="Avenir LT Std 35 Light" w:hAnsi="Avenir LT Std 35 Light"/>
        </w:rPr>
        <w:t xml:space="preserve"> </w:t>
      </w:r>
      <w:bookmarkStart w:id="5" w:name="_Hlk44082219"/>
      <w:r w:rsidR="0002481C">
        <w:rPr>
          <w:rFonts w:ascii="Avenir LT Std 35 Light" w:hAnsi="Avenir LT Std 35 Light"/>
        </w:rPr>
        <w:t xml:space="preserve">_______(exemple </w:t>
      </w:r>
      <w:r w:rsidRPr="00E9252A">
        <w:rPr>
          <w:rFonts w:ascii="Avenir LT Std 35 Light" w:hAnsi="Avenir LT Std 35 Light"/>
        </w:rPr>
        <w:t>5</w:t>
      </w:r>
      <w:r w:rsidR="0002481C">
        <w:rPr>
          <w:rFonts w:ascii="Avenir LT Std 35 Light" w:hAnsi="Avenir LT Std 35 Light"/>
        </w:rPr>
        <w:t xml:space="preserve"> </w:t>
      </w:r>
      <w:r w:rsidR="00106B68">
        <w:rPr>
          <w:rFonts w:ascii="Avenir LT Std 35 Light" w:hAnsi="Avenir LT Std 35 Light"/>
        </w:rPr>
        <w:t>jours</w:t>
      </w:r>
      <w:r w:rsidR="0002481C">
        <w:rPr>
          <w:rFonts w:ascii="Avenir LT Std 35 Light" w:hAnsi="Avenir LT Std 35 Light"/>
        </w:rPr>
        <w:t>)</w:t>
      </w:r>
      <w:r w:rsidRPr="00E9252A">
        <w:rPr>
          <w:rFonts w:ascii="Avenir LT Std 35 Light" w:hAnsi="Avenir LT Std 35 Light"/>
        </w:rPr>
        <w:t xml:space="preserve"> </w:t>
      </w:r>
      <w:bookmarkEnd w:id="5"/>
      <w:r w:rsidRPr="00E9252A">
        <w:rPr>
          <w:rFonts w:ascii="Avenir LT Std 35 Light" w:hAnsi="Avenir LT Std 35 Light"/>
        </w:rPr>
        <w:t>jours ouvrés, si la durée du dernier CDD (renouvellement inclu</w:t>
      </w:r>
      <w:r w:rsidR="002D6A8C">
        <w:rPr>
          <w:rFonts w:ascii="Avenir LT Std 35 Light" w:hAnsi="Avenir LT Std 35 Light"/>
        </w:rPr>
        <w:t>s</w:t>
      </w:r>
      <w:r w:rsidRPr="00E9252A">
        <w:rPr>
          <w:rFonts w:ascii="Avenir LT Std 35 Light" w:hAnsi="Avenir LT Std 35 Light"/>
        </w:rPr>
        <w:t>) est égale ou supérieure à 10 jours ouvrés ;</w:t>
      </w:r>
    </w:p>
    <w:p w14:paraId="7CF7C344" w14:textId="3DD765A0" w:rsidR="00E9252A" w:rsidRPr="00E9252A" w:rsidRDefault="00E9252A" w:rsidP="00617EF3">
      <w:pPr>
        <w:pStyle w:val="Paragraphedeliste"/>
        <w:numPr>
          <w:ilvl w:val="0"/>
          <w:numId w:val="41"/>
        </w:numPr>
        <w:jc w:val="both"/>
        <w:rPr>
          <w:rFonts w:ascii="Avenir LT Std 35 Light" w:hAnsi="Avenir LT Std 35 Light"/>
        </w:rPr>
      </w:pPr>
      <w:r w:rsidRPr="00E9252A">
        <w:rPr>
          <w:rFonts w:ascii="Avenir LT Std 35 Light" w:hAnsi="Avenir LT Std 35 Light"/>
        </w:rPr>
        <w:t xml:space="preserve"> à </w:t>
      </w:r>
      <w:r w:rsidR="0002481C">
        <w:rPr>
          <w:rFonts w:ascii="Avenir LT Std 35 Light" w:hAnsi="Avenir LT Std 35 Light"/>
        </w:rPr>
        <w:t>_______(exemple 2</w:t>
      </w:r>
      <w:r w:rsidR="00106B68">
        <w:rPr>
          <w:rFonts w:ascii="Avenir LT Std 35 Light" w:hAnsi="Avenir LT Std 35 Light"/>
        </w:rPr>
        <w:t xml:space="preserve"> jours</w:t>
      </w:r>
      <w:r w:rsidR="0002481C">
        <w:rPr>
          <w:rFonts w:ascii="Avenir LT Std 35 Light" w:hAnsi="Avenir LT Std 35 Light"/>
        </w:rPr>
        <w:t>)</w:t>
      </w:r>
      <w:r w:rsidRPr="00E9252A">
        <w:rPr>
          <w:rFonts w:ascii="Avenir LT Std 35 Light" w:hAnsi="Avenir LT Std 35 Light"/>
        </w:rPr>
        <w:t xml:space="preserve"> jours ouvrés, si la durée du dernier CDD (renouvellement inclus) est inférieure à 10 jours ouvrés ;</w:t>
      </w:r>
    </w:p>
    <w:p w14:paraId="6B99D13F" w14:textId="77777777" w:rsidR="00E9252A" w:rsidRPr="00E9252A" w:rsidRDefault="00E9252A" w:rsidP="00617EF3">
      <w:pPr>
        <w:jc w:val="both"/>
        <w:rPr>
          <w:rFonts w:ascii="Avenir LT Std 35 Light" w:hAnsi="Avenir LT Std 35 Light"/>
        </w:rPr>
      </w:pPr>
      <w:r w:rsidRPr="00E9252A">
        <w:rPr>
          <w:rFonts w:ascii="Avenir LT Std 35 Light" w:hAnsi="Avenir LT Std 35 Light"/>
        </w:rPr>
        <w:t>Ce délai de carence entre deux contrats successifs sur le même poste s'applique, que le nouveau contrat soit conclu avec le même salarié ou un autre.</w:t>
      </w:r>
    </w:p>
    <w:bookmarkEnd w:id="4"/>
    <w:p w14:paraId="0AF8C8CB" w14:textId="1E42DEA0" w:rsidR="00A67973" w:rsidRPr="0002481C" w:rsidRDefault="00A67973" w:rsidP="00A67973">
      <w:pPr>
        <w:jc w:val="both"/>
        <w:rPr>
          <w:rFonts w:ascii="Avenir LT Std 35 Light" w:hAnsi="Avenir LT Std 35 Light"/>
          <w:b/>
          <w:bCs/>
        </w:rPr>
      </w:pPr>
      <w:r w:rsidRPr="00A67973">
        <w:rPr>
          <w:rFonts w:ascii="Avenir LT Std 35 Light" w:hAnsi="Avenir LT Std 35 Light"/>
          <w:u w:val="single"/>
        </w:rPr>
        <w:t>OPTION 2</w:t>
      </w:r>
      <w:r w:rsidRPr="00A67973">
        <w:rPr>
          <w:rFonts w:ascii="Avenir LT Std 35 Light" w:hAnsi="Avenir LT Std 35 Light"/>
        </w:rPr>
        <w:t xml:space="preserve"> </w:t>
      </w:r>
      <w:r w:rsidRPr="0002481C">
        <w:rPr>
          <w:rFonts w:ascii="Avenir LT Std 35 Light" w:hAnsi="Avenir LT Std 35 Light"/>
          <w:b/>
          <w:bCs/>
        </w:rPr>
        <w:t xml:space="preserve">Article 2 </w:t>
      </w:r>
      <w:r>
        <w:rPr>
          <w:rFonts w:ascii="Avenir LT Std 35 Light" w:hAnsi="Avenir LT Std 35 Light"/>
          <w:b/>
          <w:bCs/>
        </w:rPr>
        <w:t xml:space="preserve">Suppression du délai de carence </w:t>
      </w:r>
    </w:p>
    <w:p w14:paraId="053BC25B" w14:textId="4302E0F7" w:rsidR="00A67973" w:rsidRPr="00E9252A" w:rsidRDefault="00A67973" w:rsidP="00A67973">
      <w:pPr>
        <w:jc w:val="both"/>
        <w:rPr>
          <w:rFonts w:ascii="Avenir LT Std 35 Light" w:hAnsi="Avenir LT Std 35 Light"/>
        </w:rPr>
      </w:pPr>
      <w:r>
        <w:rPr>
          <w:rFonts w:ascii="Avenir LT Std 35 Light" w:hAnsi="Avenir LT Std 35 Light"/>
        </w:rPr>
        <w:t xml:space="preserve">A </w:t>
      </w:r>
      <w:r w:rsidRPr="00E9252A">
        <w:rPr>
          <w:rFonts w:ascii="Avenir LT Std 35 Light" w:hAnsi="Avenir LT Std 35 Light"/>
        </w:rPr>
        <w:t xml:space="preserve">l'issue d'un CDD, il peut être recouru à un nouveau CDD, pour pourvoir le poste du salarié dont le contrat a pris fin, </w:t>
      </w:r>
      <w:r>
        <w:rPr>
          <w:rFonts w:ascii="Avenir LT Std 35 Light" w:hAnsi="Avenir LT Std 35 Light"/>
        </w:rPr>
        <w:t>sans l’application</w:t>
      </w:r>
      <w:r w:rsidRPr="00E9252A">
        <w:rPr>
          <w:rFonts w:ascii="Avenir LT Std 35 Light" w:hAnsi="Avenir LT Std 35 Light"/>
        </w:rPr>
        <w:t xml:space="preserve"> d'un délai de carence </w:t>
      </w:r>
      <w:r w:rsidR="002D6A8C">
        <w:rPr>
          <w:rFonts w:ascii="Avenir LT Std 35 Light" w:hAnsi="Avenir LT Std 35 Light"/>
        </w:rPr>
        <w:t>l</w:t>
      </w:r>
      <w:r w:rsidRPr="00E9252A">
        <w:rPr>
          <w:rFonts w:ascii="Avenir LT Std 35 Light" w:hAnsi="Avenir LT Std 35 Light"/>
        </w:rPr>
        <w:t>égal</w:t>
      </w:r>
      <w:r>
        <w:rPr>
          <w:rStyle w:val="Appelnotedebasdep"/>
          <w:rFonts w:ascii="Avenir LT Std 35 Light" w:hAnsi="Avenir LT Std 35 Light"/>
        </w:rPr>
        <w:footnoteReference w:id="3"/>
      </w:r>
      <w:r w:rsidR="002D6A8C">
        <w:rPr>
          <w:rFonts w:ascii="Avenir LT Std 35 Light" w:hAnsi="Avenir LT Std 35 Light"/>
        </w:rPr>
        <w:t xml:space="preserve">. </w:t>
      </w:r>
    </w:p>
    <w:p w14:paraId="2D974A89" w14:textId="4E126A44" w:rsidR="00A67973" w:rsidRPr="00E9252A" w:rsidRDefault="00A67973" w:rsidP="00A67973">
      <w:pPr>
        <w:jc w:val="both"/>
        <w:rPr>
          <w:rFonts w:ascii="Avenir LT Std 35 Light" w:hAnsi="Avenir LT Std 35 Light"/>
        </w:rPr>
      </w:pPr>
      <w:r>
        <w:rPr>
          <w:rFonts w:ascii="Avenir LT Std 35 Light" w:hAnsi="Avenir LT Std 35 Light"/>
        </w:rPr>
        <w:t>Ainsi, aucun</w:t>
      </w:r>
      <w:r w:rsidRPr="00E9252A">
        <w:rPr>
          <w:rFonts w:ascii="Avenir LT Std 35 Light" w:hAnsi="Avenir LT Std 35 Light"/>
        </w:rPr>
        <w:t xml:space="preserve"> délai de carence entre deux contrats successifs sur le même poste </w:t>
      </w:r>
      <w:r>
        <w:rPr>
          <w:rFonts w:ascii="Avenir LT Std 35 Light" w:hAnsi="Avenir LT Std 35 Light"/>
        </w:rPr>
        <w:t xml:space="preserve">ne </w:t>
      </w:r>
      <w:r w:rsidRPr="00E9252A">
        <w:rPr>
          <w:rFonts w:ascii="Avenir LT Std 35 Light" w:hAnsi="Avenir LT Std 35 Light"/>
        </w:rPr>
        <w:t>s'applique, que le nouveau contrat soit conclu avec le même salarié ou un autre.</w:t>
      </w:r>
    </w:p>
    <w:p w14:paraId="37BF509E" w14:textId="2B862A05" w:rsidR="00E9252A" w:rsidRPr="00E9252A" w:rsidRDefault="00617EF3" w:rsidP="00E9252A">
      <w:pPr>
        <w:jc w:val="both"/>
        <w:rPr>
          <w:rFonts w:ascii="Avenir LT Std 35 Light" w:hAnsi="Avenir LT Std 35 Light"/>
          <w:b/>
          <w:bCs/>
        </w:rPr>
      </w:pPr>
      <w:r>
        <w:rPr>
          <w:rFonts w:ascii="Avenir LT Std 35 Light" w:hAnsi="Avenir LT Std 35 Light"/>
          <w:b/>
          <w:bCs/>
        </w:rPr>
        <w:t>Article 3</w:t>
      </w:r>
      <w:r w:rsidR="00E9252A" w:rsidRPr="00E9252A">
        <w:rPr>
          <w:rFonts w:ascii="Avenir LT Std 35 Light" w:hAnsi="Avenir LT Std 35 Light"/>
          <w:b/>
          <w:bCs/>
        </w:rPr>
        <w:t xml:space="preserve"> Renouvellement de contrats</w:t>
      </w:r>
    </w:p>
    <w:p w14:paraId="1329F92F" w14:textId="4BC01A99" w:rsidR="00E9252A" w:rsidRPr="00E9252A" w:rsidRDefault="00E9252A" w:rsidP="00106B68">
      <w:pPr>
        <w:jc w:val="both"/>
        <w:rPr>
          <w:rFonts w:ascii="Avenir LT Std 35 Light" w:hAnsi="Avenir LT Std 35 Light"/>
        </w:rPr>
      </w:pPr>
      <w:r w:rsidRPr="00E9252A">
        <w:rPr>
          <w:rFonts w:ascii="Avenir LT Std 35 Light" w:hAnsi="Avenir LT Std 35 Light"/>
        </w:rPr>
        <w:t xml:space="preserve">Sans que cela ait pour objet ni pour effet de pourvoir durablement un emploi lié à l'activité normale et permanente de l'entreprise, un contrat de travail à durée déterminée (CDD) peut être renouvelé </w:t>
      </w:r>
      <w:r w:rsidR="006C6870">
        <w:rPr>
          <w:rFonts w:ascii="Avenir LT Std 35 Light" w:hAnsi="Avenir LT Std 35 Light"/>
          <w:highlight w:val="yellow"/>
        </w:rPr>
        <w:t>_____</w:t>
      </w:r>
      <w:r w:rsidRPr="00617EF3">
        <w:rPr>
          <w:rFonts w:ascii="Avenir LT Std 35 Light" w:hAnsi="Avenir LT Std 35 Light"/>
          <w:highlight w:val="yellow"/>
        </w:rPr>
        <w:t xml:space="preserve"> fois</w:t>
      </w:r>
      <w:r w:rsidR="006C6870">
        <w:rPr>
          <w:rFonts w:ascii="Avenir LT Std 35 Light" w:hAnsi="Avenir LT Std 35 Light"/>
        </w:rPr>
        <w:t xml:space="preserve"> </w:t>
      </w:r>
      <w:r w:rsidR="006C6870" w:rsidRPr="006C6870">
        <w:rPr>
          <w:rFonts w:ascii="Avenir LT Std 35 Light" w:hAnsi="Avenir LT Std 35 Light"/>
          <w:highlight w:val="yellow"/>
        </w:rPr>
        <w:t>(</w:t>
      </w:r>
      <w:r w:rsidR="00A17E3D">
        <w:rPr>
          <w:rFonts w:ascii="Avenir LT Std 35 Light" w:hAnsi="Avenir LT Std 35 Light"/>
          <w:highlight w:val="yellow"/>
        </w:rPr>
        <w:t>au-delà du</w:t>
      </w:r>
      <w:r w:rsidR="006C6870" w:rsidRPr="006C6870">
        <w:rPr>
          <w:rFonts w:ascii="Avenir LT Std 35 Light" w:hAnsi="Avenir LT Std 35 Light"/>
          <w:highlight w:val="yellow"/>
        </w:rPr>
        <w:t xml:space="preserve"> maximum </w:t>
      </w:r>
      <w:r w:rsidR="00A17E3D" w:rsidRPr="006C6870">
        <w:rPr>
          <w:rFonts w:ascii="Avenir LT Std 35 Light" w:hAnsi="Avenir LT Std 35 Light"/>
          <w:highlight w:val="yellow"/>
        </w:rPr>
        <w:t>légal</w:t>
      </w:r>
      <w:r w:rsidR="00A17E3D">
        <w:rPr>
          <w:rFonts w:ascii="Avenir LT Std 35 Light" w:hAnsi="Avenir LT Std 35 Light"/>
          <w:highlight w:val="yellow"/>
        </w:rPr>
        <w:t xml:space="preserve"> de</w:t>
      </w:r>
      <w:r w:rsidR="00A17E3D" w:rsidRPr="006C6870">
        <w:rPr>
          <w:rFonts w:ascii="Avenir LT Std 35 Light" w:hAnsi="Avenir LT Std 35 Light"/>
          <w:highlight w:val="yellow"/>
        </w:rPr>
        <w:t xml:space="preserve"> </w:t>
      </w:r>
      <w:r w:rsidR="006C6870" w:rsidRPr="006C6870">
        <w:rPr>
          <w:rFonts w:ascii="Avenir LT Std 35 Light" w:hAnsi="Avenir LT Std 35 Light"/>
          <w:highlight w:val="yellow"/>
        </w:rPr>
        <w:t>deux fo</w:t>
      </w:r>
      <w:r w:rsidR="002D6A8C">
        <w:rPr>
          <w:rFonts w:ascii="Avenir LT Std 35 Light" w:hAnsi="Avenir LT Std 35 Light"/>
          <w:highlight w:val="yellow"/>
        </w:rPr>
        <w:t>is</w:t>
      </w:r>
      <w:r w:rsidR="006C6870" w:rsidRPr="006C6870">
        <w:rPr>
          <w:rFonts w:ascii="Avenir LT Std 35 Light" w:hAnsi="Avenir LT Std 35 Light"/>
          <w:highlight w:val="yellow"/>
        </w:rPr>
        <w:t>)</w:t>
      </w:r>
      <w:r w:rsidR="006C6870">
        <w:rPr>
          <w:rFonts w:ascii="Avenir LT Std 35 Light" w:hAnsi="Avenir LT Std 35 Light"/>
        </w:rPr>
        <w:t xml:space="preserve"> </w:t>
      </w:r>
      <w:r w:rsidRPr="00E9252A">
        <w:rPr>
          <w:rFonts w:ascii="Avenir LT Std 35 Light" w:hAnsi="Avenir LT Std 35 Light"/>
        </w:rPr>
        <w:t>sans que sa durée totale puisse excéder 18 mois.</w:t>
      </w:r>
    </w:p>
    <w:p w14:paraId="7BD85C29" w14:textId="77777777" w:rsidR="00807E11" w:rsidRDefault="00807E11" w:rsidP="00807E11">
      <w:pPr>
        <w:rPr>
          <w:rFonts w:ascii="Avenir LT Std 35 Light" w:hAnsi="Avenir LT Std 35 Light"/>
          <w:b/>
          <w:bCs/>
        </w:rPr>
      </w:pPr>
      <w:r>
        <w:rPr>
          <w:rFonts w:ascii="Avenir LT Std 35 Light" w:hAnsi="Avenir LT Std 35 Light"/>
          <w:b/>
          <w:bCs/>
        </w:rPr>
        <w:lastRenderedPageBreak/>
        <w:t>Article 4 : Durée et entrée en vigueur</w:t>
      </w:r>
    </w:p>
    <w:p w14:paraId="365482DD" w14:textId="45A9C4A0" w:rsidR="00807E11" w:rsidRDefault="00807E11" w:rsidP="00807E11">
      <w:pPr>
        <w:jc w:val="both"/>
        <w:rPr>
          <w:rFonts w:ascii="Avenir LT Std 35 Light" w:hAnsi="Avenir LT Std 35 Light"/>
        </w:rPr>
      </w:pPr>
      <w:r>
        <w:rPr>
          <w:rFonts w:ascii="Avenir LT Std 35 Light" w:hAnsi="Avenir LT Std 35 Light"/>
        </w:rPr>
        <w:t xml:space="preserve">Le présent accord est conclu pour une durée déterminée </w:t>
      </w:r>
      <w:r>
        <w:rPr>
          <w:rFonts w:ascii="Avenir LT Std 35 Light" w:hAnsi="Avenir LT Std 35 Light"/>
          <w:highlight w:val="yellow"/>
        </w:rPr>
        <w:t>jusqu’au</w:t>
      </w:r>
      <w:proofErr w:type="gramStart"/>
      <w:r>
        <w:rPr>
          <w:rFonts w:ascii="Avenir LT Std 35 Light" w:hAnsi="Avenir LT Std 35 Light"/>
          <w:highlight w:val="yellow"/>
        </w:rPr>
        <w:t xml:space="preserve"> ….</w:t>
      </w:r>
      <w:proofErr w:type="gramEnd"/>
      <w:r>
        <w:rPr>
          <w:rFonts w:ascii="Avenir LT Std 35 Light" w:hAnsi="Avenir LT Std 35 Light"/>
          <w:highlight w:val="yellow"/>
        </w:rPr>
        <w:t xml:space="preserve">à </w:t>
      </w:r>
      <w:r w:rsidR="00106B68">
        <w:rPr>
          <w:rFonts w:ascii="Avenir LT Std 35 Light" w:hAnsi="Avenir LT Std 35 Light"/>
          <w:highlight w:val="yellow"/>
        </w:rPr>
        <w:t>compléter (</w:t>
      </w:r>
      <w:r>
        <w:rPr>
          <w:rFonts w:ascii="Avenir LT Std 35 Light" w:hAnsi="Avenir LT Std 35 Light"/>
          <w:highlight w:val="yellow"/>
        </w:rPr>
        <w:t>au plus tard  jusqu’au 31 décembre 2020</w:t>
      </w:r>
      <w:r w:rsidR="002D6A8C">
        <w:rPr>
          <w:rFonts w:ascii="Avenir LT Std 35 Light" w:hAnsi="Avenir LT Std 35 Light"/>
          <w:highlight w:val="yellow"/>
        </w:rPr>
        <w:t>)</w:t>
      </w:r>
      <w:r>
        <w:rPr>
          <w:rFonts w:ascii="Avenir LT Std 35 Light" w:hAnsi="Avenir LT Std 35 Light"/>
          <w:highlight w:val="yellow"/>
        </w:rPr>
        <w:t>.</w:t>
      </w:r>
    </w:p>
    <w:p w14:paraId="67B7CFFC" w14:textId="11DFB9FA" w:rsidR="006C6870" w:rsidRPr="006C6870" w:rsidRDefault="006C6870" w:rsidP="006C6870">
      <w:pPr>
        <w:jc w:val="both"/>
        <w:rPr>
          <w:rFonts w:ascii="Avenir LT Std 35 Light" w:hAnsi="Avenir LT Std 35 Light"/>
        </w:rPr>
      </w:pPr>
      <w:r w:rsidRPr="006C6870">
        <w:rPr>
          <w:rFonts w:ascii="Avenir LT Std 35 Light" w:hAnsi="Avenir LT Std 35 Light"/>
        </w:rPr>
        <w:t>L</w:t>
      </w:r>
      <w:r>
        <w:rPr>
          <w:rFonts w:ascii="Avenir LT Std 35 Light" w:hAnsi="Avenir LT Std 35 Light"/>
        </w:rPr>
        <w:t>e présent</w:t>
      </w:r>
      <w:r w:rsidRPr="006C6870">
        <w:rPr>
          <w:rFonts w:ascii="Avenir LT Std 35 Light" w:hAnsi="Avenir LT Std 35 Light"/>
        </w:rPr>
        <w:t xml:space="preserve"> accord d’entreprise </w:t>
      </w:r>
      <w:r>
        <w:rPr>
          <w:rFonts w:ascii="Avenir LT Std 35 Light" w:hAnsi="Avenir LT Std 35 Light"/>
        </w:rPr>
        <w:t>s’applique</w:t>
      </w:r>
      <w:r w:rsidRPr="006C6870">
        <w:rPr>
          <w:rFonts w:ascii="Avenir LT Std 35 Light" w:hAnsi="Avenir LT Std 35 Light"/>
        </w:rPr>
        <w:t xml:space="preserve"> aux contrats de travail conclus jusqu’au 31 décembre 2020 et prévau</w:t>
      </w:r>
      <w:r>
        <w:rPr>
          <w:rFonts w:ascii="Avenir LT Std 35 Light" w:hAnsi="Avenir LT Std 35 Light"/>
        </w:rPr>
        <w:t>t</w:t>
      </w:r>
      <w:r w:rsidRPr="006C6870">
        <w:rPr>
          <w:rFonts w:ascii="Avenir LT Std 35 Light" w:hAnsi="Avenir LT Std 35 Light"/>
        </w:rPr>
        <w:t xml:space="preserve"> sur les stipulations éventuellement applicables d’une convention de branche. </w:t>
      </w:r>
    </w:p>
    <w:p w14:paraId="632D1666" w14:textId="34D789E7" w:rsidR="00807E11" w:rsidRDefault="006C6870" w:rsidP="00807E11">
      <w:pPr>
        <w:pStyle w:val="CM27"/>
        <w:tabs>
          <w:tab w:val="left" w:pos="142"/>
        </w:tabs>
        <w:spacing w:before="240" w:line="253" w:lineRule="atLeast"/>
        <w:jc w:val="both"/>
        <w:rPr>
          <w:rFonts w:ascii="Avenir LT Std 35 Light" w:eastAsiaTheme="minorHAnsi" w:hAnsi="Avenir LT Std 35 Light" w:cstheme="minorBidi"/>
          <w:sz w:val="22"/>
          <w:szCs w:val="22"/>
          <w:lang w:eastAsia="en-US"/>
        </w:rPr>
      </w:pPr>
      <w:r>
        <w:rPr>
          <w:rFonts w:ascii="Avenir LT Std 35 Light" w:eastAsiaTheme="minorHAnsi" w:hAnsi="Avenir LT Std 35 Light" w:cstheme="minorBidi"/>
          <w:sz w:val="22"/>
          <w:szCs w:val="22"/>
          <w:lang w:eastAsia="en-US"/>
        </w:rPr>
        <w:t>Le présent accord d’entreprise</w:t>
      </w:r>
      <w:r w:rsidR="00807E11">
        <w:rPr>
          <w:rFonts w:ascii="Avenir LT Std 35 Light" w:eastAsiaTheme="minorHAnsi" w:hAnsi="Avenir LT Std 35 Light" w:cstheme="minorBidi"/>
          <w:sz w:val="22"/>
          <w:szCs w:val="22"/>
          <w:lang w:eastAsia="en-US"/>
        </w:rPr>
        <w:t xml:space="preserve"> entre en vigueur </w:t>
      </w:r>
      <w:proofErr w:type="gramStart"/>
      <w:r w:rsidR="00807E11">
        <w:rPr>
          <w:rFonts w:ascii="Avenir LT Std 35 Light" w:eastAsiaTheme="minorHAnsi" w:hAnsi="Avenir LT Std 35 Light" w:cstheme="minorBidi"/>
          <w:sz w:val="22"/>
          <w:szCs w:val="22"/>
          <w:lang w:eastAsia="en-US"/>
        </w:rPr>
        <w:t xml:space="preserve">le  </w:t>
      </w:r>
      <w:r w:rsidR="00807E11">
        <w:rPr>
          <w:rFonts w:ascii="Avenir LT Std 35 Light" w:eastAsiaTheme="minorHAnsi" w:hAnsi="Avenir LT Std 35 Light" w:cstheme="minorBidi"/>
          <w:sz w:val="22"/>
          <w:szCs w:val="22"/>
          <w:highlight w:val="yellow"/>
          <w:lang w:eastAsia="en-US"/>
        </w:rPr>
        <w:t>…</w:t>
      </w:r>
      <w:proofErr w:type="gramEnd"/>
      <w:r w:rsidR="00807E11">
        <w:rPr>
          <w:rFonts w:ascii="Avenir LT Std 35 Light" w:eastAsiaTheme="minorHAnsi" w:hAnsi="Avenir LT Std 35 Light" w:cstheme="minorBidi"/>
          <w:sz w:val="22"/>
          <w:szCs w:val="22"/>
          <w:highlight w:val="yellow"/>
          <w:lang w:eastAsia="en-US"/>
        </w:rPr>
        <w:t>à compléter (</w:t>
      </w:r>
      <w:r w:rsidR="002D6A8C">
        <w:rPr>
          <w:rFonts w:ascii="Avenir LT Std 35 Light" w:eastAsiaTheme="minorHAnsi" w:hAnsi="Avenir LT Std 35 Light" w:cstheme="minorBidi"/>
          <w:sz w:val="22"/>
          <w:szCs w:val="22"/>
          <w:highlight w:val="yellow"/>
          <w:lang w:eastAsia="en-US"/>
        </w:rPr>
        <w:t>i</w:t>
      </w:r>
      <w:r w:rsidR="00807E11">
        <w:rPr>
          <w:rFonts w:ascii="Avenir LT Std 35 Light" w:eastAsiaTheme="minorHAnsi" w:hAnsi="Avenir LT Std 35 Light" w:cstheme="minorBidi"/>
          <w:sz w:val="22"/>
          <w:szCs w:val="22"/>
          <w:highlight w:val="yellow"/>
          <w:lang w:eastAsia="en-US"/>
        </w:rPr>
        <w:t>ndiquer la date : soit le lendemain du dépôt, soit la date fixée par les parties).</w:t>
      </w:r>
      <w:r w:rsidR="00807E11">
        <w:rPr>
          <w:rFonts w:ascii="Avenir LT Std 35 Light" w:eastAsiaTheme="minorHAnsi" w:hAnsi="Avenir LT Std 35 Light" w:cstheme="minorBidi"/>
          <w:sz w:val="22"/>
          <w:szCs w:val="22"/>
          <w:lang w:eastAsia="en-US"/>
        </w:rPr>
        <w:t xml:space="preserve"> </w:t>
      </w:r>
    </w:p>
    <w:p w14:paraId="2BAAB7EF" w14:textId="77777777" w:rsidR="002B3317" w:rsidRDefault="002B3317" w:rsidP="00D8638C">
      <w:pPr>
        <w:rPr>
          <w:rFonts w:ascii="Avenir LT Std 35 Light" w:hAnsi="Avenir LT Std 35 Light"/>
          <w:b/>
          <w:bCs/>
        </w:rPr>
      </w:pPr>
    </w:p>
    <w:p w14:paraId="4D6C1A39" w14:textId="10E609B9" w:rsidR="00D8638C" w:rsidRPr="00070BB6" w:rsidRDefault="00D8638C" w:rsidP="00D8638C">
      <w:pPr>
        <w:rPr>
          <w:rFonts w:ascii="Avenir LT Std 35 Light" w:hAnsi="Avenir LT Std 35 Light"/>
          <w:b/>
          <w:bCs/>
        </w:rPr>
      </w:pPr>
      <w:r w:rsidRPr="00070BB6">
        <w:rPr>
          <w:rFonts w:ascii="Avenir LT Std 35 Light" w:hAnsi="Avenir LT Std 35 Light"/>
          <w:b/>
          <w:bCs/>
        </w:rPr>
        <w:t>A</w:t>
      </w:r>
      <w:r w:rsidR="00070BB6">
        <w:rPr>
          <w:rFonts w:ascii="Avenir LT Std 35 Light" w:hAnsi="Avenir LT Std 35 Light"/>
          <w:b/>
          <w:bCs/>
        </w:rPr>
        <w:t>rticle</w:t>
      </w:r>
      <w:r w:rsidRPr="00070BB6">
        <w:rPr>
          <w:rFonts w:ascii="Avenir LT Std 35 Light" w:hAnsi="Avenir LT Std 35 Light"/>
          <w:b/>
          <w:bCs/>
        </w:rPr>
        <w:t xml:space="preserve"> </w:t>
      </w:r>
      <w:r w:rsidR="00070BB6" w:rsidRPr="00070BB6">
        <w:rPr>
          <w:rFonts w:ascii="Avenir LT Std 35 Light" w:hAnsi="Avenir LT Std 35 Light"/>
          <w:b/>
          <w:bCs/>
        </w:rPr>
        <w:t>5</w:t>
      </w:r>
      <w:r w:rsidR="00BB7FEE">
        <w:rPr>
          <w:rFonts w:ascii="Avenir LT Std 35 Light" w:hAnsi="Avenir LT Std 35 Light"/>
          <w:b/>
          <w:bCs/>
        </w:rPr>
        <w:t xml:space="preserve"> </w:t>
      </w:r>
      <w:r w:rsidRPr="00070BB6">
        <w:rPr>
          <w:rFonts w:ascii="Avenir LT Std 35 Light" w:hAnsi="Avenir LT Std 35 Light"/>
          <w:b/>
          <w:bCs/>
        </w:rPr>
        <w:t xml:space="preserve">: </w:t>
      </w:r>
      <w:r w:rsidR="00070BB6">
        <w:rPr>
          <w:rFonts w:ascii="Avenir LT Std 35 Light" w:hAnsi="Avenir LT Std 35 Light"/>
          <w:b/>
          <w:bCs/>
        </w:rPr>
        <w:t xml:space="preserve">Suivi de l’accord </w:t>
      </w:r>
    </w:p>
    <w:p w14:paraId="4736D280" w14:textId="2E49B87E" w:rsidR="00D8638C" w:rsidRPr="00166C2A" w:rsidRDefault="00D8638C" w:rsidP="00070BB6">
      <w:pPr>
        <w:jc w:val="both"/>
        <w:rPr>
          <w:rFonts w:ascii="Avenir LT Std 35 Light" w:hAnsi="Avenir LT Std 35 Light"/>
        </w:rPr>
      </w:pPr>
      <w:r w:rsidRPr="00D8638C">
        <w:rPr>
          <w:rFonts w:ascii="Avenir LT Std 35 Light" w:hAnsi="Avenir LT Std 35 Light"/>
        </w:rPr>
        <w:t xml:space="preserve">Les signataires conviennent de se rencontrer </w:t>
      </w:r>
      <w:r w:rsidR="00807E11">
        <w:rPr>
          <w:rFonts w:ascii="Avenir LT Std 35 Light" w:hAnsi="Avenir LT Std 35 Light"/>
        </w:rPr>
        <w:t xml:space="preserve">si besoin </w:t>
      </w:r>
      <w:r w:rsidRPr="00D8638C">
        <w:rPr>
          <w:rFonts w:ascii="Avenir LT Std 35 Light" w:hAnsi="Avenir LT Std 35 Light"/>
        </w:rPr>
        <w:t>en vue d’assurer le suivi du présent accord et de discuter des éventuels ajustements qui pourraient lui être apportés.</w:t>
      </w:r>
    </w:p>
    <w:p w14:paraId="68197D3F" w14:textId="3B4B03ED" w:rsidR="00806EBB" w:rsidRPr="00070BB6" w:rsidRDefault="00070BB6" w:rsidP="00806EBB">
      <w:pPr>
        <w:rPr>
          <w:rFonts w:ascii="Avenir LT Std 35 Light" w:hAnsi="Avenir LT Std 35 Light"/>
          <w:b/>
          <w:bCs/>
        </w:rPr>
      </w:pPr>
      <w:r w:rsidRPr="00070BB6">
        <w:rPr>
          <w:rFonts w:ascii="Avenir LT Std 35 Light" w:hAnsi="Avenir LT Std 35 Light"/>
          <w:b/>
          <w:bCs/>
        </w:rPr>
        <w:t xml:space="preserve">Article 6 : </w:t>
      </w:r>
      <w:r w:rsidR="00166C2A" w:rsidRPr="00070BB6">
        <w:rPr>
          <w:rFonts w:ascii="Avenir LT Std 35 Light" w:hAnsi="Avenir LT Std 35 Light"/>
          <w:b/>
          <w:bCs/>
        </w:rPr>
        <w:t xml:space="preserve">Révision </w:t>
      </w:r>
    </w:p>
    <w:p w14:paraId="27D04E77"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Le présent accord peut être révisé, à tout moment pendant la période d’application, par accord collectif conclu sous la forme d’un avenant.</w:t>
      </w:r>
    </w:p>
    <w:p w14:paraId="5D36B74D"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Les organisations syndicales de salariés habilitées à engager la procédure de révision sont déterminées conformément aux dispositions de l’article L. 2261-7-1 du Code du travail.</w:t>
      </w:r>
    </w:p>
    <w:p w14:paraId="32D5A030"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La demande d’engagement de la procédure de révision est formulée par lettre recommandée avec accusé de réception ou remise en main propre contre décharge à l’employeur et à chaque organisation habilitée à négocier l’avenant de révision. A la demande de révision sont jointes les modifications que son auteur souhaite apporter au présent accord.</w:t>
      </w:r>
    </w:p>
    <w:p w14:paraId="6B26FC9C"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L’invitation à négocier l’avenant de révision est adressée par l’employeur aux organisations syndicales représentatives dans le mois courant à compter de la notification la plus tardive des demandes d’engagement de la procédure de révision.</w:t>
      </w:r>
    </w:p>
    <w:p w14:paraId="49E5CF5D"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Les conditions de validité de l’avenant de révision obéissent aux conditions posées par l’article L. 2232-12 du Code du travail.</w:t>
      </w:r>
    </w:p>
    <w:p w14:paraId="0CB3866A" w14:textId="5E916B38" w:rsidR="00166C2A" w:rsidRPr="00166C2A" w:rsidRDefault="00166C2A" w:rsidP="002B3317">
      <w:pPr>
        <w:jc w:val="both"/>
        <w:rPr>
          <w:rFonts w:ascii="Avenir LT Std 35 Light" w:hAnsi="Avenir LT Std 35 Light"/>
        </w:rPr>
      </w:pPr>
      <w:r w:rsidRPr="00166C2A">
        <w:rPr>
          <w:rFonts w:ascii="Avenir LT Std 35 Light" w:hAnsi="Avenir LT Std 35 Light"/>
        </w:rPr>
        <w:t>Dans le cas où, au moment de la révision, l’entreprise ne dispose pas de délégué syndical, il sera fait application des dispositions des articles L. 2232-21 et suivants du Code du travail.</w:t>
      </w:r>
    </w:p>
    <w:p w14:paraId="34E6C449" w14:textId="417FF9A3" w:rsidR="00806EBB" w:rsidRPr="002B3317" w:rsidRDefault="00806EBB" w:rsidP="00806EBB">
      <w:pPr>
        <w:rPr>
          <w:rFonts w:ascii="Avenir LT Std 35 Light" w:hAnsi="Avenir LT Std 35 Light"/>
          <w:b/>
          <w:bCs/>
        </w:rPr>
      </w:pPr>
      <w:r w:rsidRPr="002B3317">
        <w:rPr>
          <w:rFonts w:ascii="Avenir LT Std 35 Light" w:hAnsi="Avenir LT Std 35 Light"/>
          <w:b/>
          <w:bCs/>
        </w:rPr>
        <w:t xml:space="preserve">Article </w:t>
      </w:r>
      <w:r w:rsidR="002B3317" w:rsidRPr="002B3317">
        <w:rPr>
          <w:rFonts w:ascii="Avenir LT Std 35 Light" w:hAnsi="Avenir LT Std 35 Light"/>
          <w:b/>
          <w:bCs/>
        </w:rPr>
        <w:t>7</w:t>
      </w:r>
      <w:r w:rsidRPr="002B3317">
        <w:rPr>
          <w:rFonts w:ascii="Avenir LT Std 35 Light" w:hAnsi="Avenir LT Std 35 Light"/>
          <w:b/>
          <w:bCs/>
        </w:rPr>
        <w:t xml:space="preserve"> : Dépôt</w:t>
      </w:r>
    </w:p>
    <w:p w14:paraId="384F5A4B" w14:textId="77777777" w:rsidR="002B3317" w:rsidRPr="00166C2A" w:rsidRDefault="002B3317" w:rsidP="002B3317">
      <w:pPr>
        <w:jc w:val="both"/>
        <w:rPr>
          <w:rFonts w:ascii="Avenir LT Std 35 Light" w:hAnsi="Avenir LT Std 35 Light"/>
          <w:noProof/>
        </w:rPr>
      </w:pPr>
      <w:r w:rsidRPr="00166C2A">
        <w:rPr>
          <w:rFonts w:ascii="Avenir LT Std 35 Light" w:hAnsi="Avenir LT Std 35 Light"/>
          <w:noProof/>
        </w:rPr>
        <w:t>Conformément à l’article L. 2231-5 du Code du travail, le présent accord est notifié à chacune des organisations syndicales représentatives.</w:t>
      </w:r>
    </w:p>
    <w:p w14:paraId="011D67BD" w14:textId="77777777" w:rsidR="002B3317" w:rsidRPr="00166C2A" w:rsidRDefault="002B3317" w:rsidP="002B3317">
      <w:pPr>
        <w:jc w:val="both"/>
        <w:rPr>
          <w:rFonts w:ascii="Avenir LT Std 35 Light" w:hAnsi="Avenir LT Std 35 Light"/>
          <w:noProof/>
        </w:rPr>
      </w:pPr>
      <w:r w:rsidRPr="00166C2A">
        <w:rPr>
          <w:rFonts w:ascii="Avenir LT Std 35 Light" w:hAnsi="Avenir LT Std 35 Light"/>
          <w:noProof/>
        </w:rPr>
        <w:t xml:space="preserve">Conformément aux articles D. 2231-2, D. 2231-4 et L.2231-5-1 du Code du travail, le présent accord est déposé sur la plateforme de téléprocédure du ministère du travail et au greffe du Conseil de Prud’hommes de ….  </w:t>
      </w:r>
    </w:p>
    <w:p w14:paraId="0ADD9DBB" w14:textId="77777777" w:rsidR="002B3317" w:rsidRDefault="002B3317" w:rsidP="00806EBB">
      <w:pPr>
        <w:jc w:val="both"/>
        <w:rPr>
          <w:rFonts w:ascii="Avenir LT Std 35 Light" w:hAnsi="Avenir LT Std 35 Light"/>
          <w:noProof/>
        </w:rPr>
      </w:pPr>
    </w:p>
    <w:p w14:paraId="4E29F217" w14:textId="77777777" w:rsidR="002B3317" w:rsidRDefault="002B3317" w:rsidP="00806EBB">
      <w:pPr>
        <w:jc w:val="both"/>
        <w:rPr>
          <w:rFonts w:ascii="Avenir LT Std 35 Light" w:hAnsi="Avenir LT Std 35 Light"/>
          <w:noProof/>
        </w:rPr>
      </w:pPr>
    </w:p>
    <w:p w14:paraId="3B27D39E" w14:textId="72F8CEFF" w:rsidR="00806EBB" w:rsidRPr="00166C2A" w:rsidRDefault="00806EBB" w:rsidP="00806EBB">
      <w:pPr>
        <w:jc w:val="both"/>
        <w:rPr>
          <w:rFonts w:ascii="Avenir LT Std 35 Light" w:hAnsi="Avenir LT Std 35 Light"/>
          <w:noProof/>
        </w:rPr>
      </w:pPr>
      <w:r w:rsidRPr="00166C2A">
        <w:rPr>
          <w:rFonts w:ascii="Avenir LT Std 35 Light" w:hAnsi="Avenir LT Std 35 Light"/>
          <w:noProof/>
        </w:rPr>
        <w:t xml:space="preserve">Fait à … , le … </w:t>
      </w:r>
    </w:p>
    <w:p w14:paraId="15A226CF" w14:textId="59671DB1" w:rsidR="00E40F54" w:rsidRPr="00166C2A" w:rsidRDefault="00E40F54" w:rsidP="008F5F79">
      <w:pPr>
        <w:spacing w:after="0" w:line="240" w:lineRule="auto"/>
        <w:jc w:val="both"/>
        <w:rPr>
          <w:rFonts w:ascii="Avenir LT Std 35 Light" w:hAnsi="Avenir LT Std 35 Light"/>
        </w:rPr>
      </w:pPr>
    </w:p>
    <w:sectPr w:rsidR="00E40F54" w:rsidRPr="00166C2A" w:rsidSect="00683500">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D08C" w14:textId="77777777" w:rsidR="001556CE" w:rsidRDefault="001556CE" w:rsidP="00CA6A76">
      <w:pPr>
        <w:spacing w:after="0" w:line="240" w:lineRule="auto"/>
      </w:pPr>
      <w:r>
        <w:separator/>
      </w:r>
    </w:p>
  </w:endnote>
  <w:endnote w:type="continuationSeparator" w:id="0">
    <w:p w14:paraId="781D921A" w14:textId="77777777" w:rsidR="001556CE" w:rsidRDefault="001556CE"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BZFD E+ Helvetica">
    <w:altName w:val="Arial"/>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venir LT Std 55 Roman">
    <w:panose1 w:val="020B07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0DE8" w14:textId="213FEFEC" w:rsidR="00EC5C0B" w:rsidRPr="00EC5C0B" w:rsidRDefault="00EC5C0B" w:rsidP="00EC5C0B">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Direction des affaires sociales et de la formation</w:t>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Pr="007C3831">
      <w:rPr>
        <w:rFonts w:ascii="Avenir LT Std 35 Light" w:hAnsi="Avenir LT Std 35 Light" w:cs="Arial"/>
        <w:color w:val="000000" w:themeColor="text1"/>
        <w:sz w:val="20"/>
        <w:szCs w:val="20"/>
      </w:rPr>
      <w:t xml:space="preserve">Page | </w:t>
    </w:r>
    <w:r w:rsidRPr="007C3831">
      <w:rPr>
        <w:rFonts w:ascii="Avenir LT Std 35 Light" w:hAnsi="Avenir LT Std 35 Light" w:cs="Arial"/>
        <w:color w:val="000000" w:themeColor="text1"/>
        <w:sz w:val="20"/>
        <w:szCs w:val="20"/>
      </w:rPr>
      <w:fldChar w:fldCharType="begin"/>
    </w:r>
    <w:r w:rsidRPr="007C3831">
      <w:rPr>
        <w:rFonts w:ascii="Avenir LT Std 35 Light" w:hAnsi="Avenir LT Std 35 Light" w:cs="Arial"/>
        <w:color w:val="000000" w:themeColor="text1"/>
        <w:sz w:val="20"/>
        <w:szCs w:val="20"/>
      </w:rPr>
      <w:instrText>PAGE   \* MERGEFORMAT</w:instrText>
    </w:r>
    <w:r w:rsidRPr="007C3831">
      <w:rPr>
        <w:rFonts w:ascii="Avenir LT Std 35 Light" w:hAnsi="Avenir LT Std 35 Light" w:cs="Arial"/>
        <w:color w:val="000000" w:themeColor="text1"/>
        <w:sz w:val="20"/>
        <w:szCs w:val="20"/>
      </w:rPr>
      <w:fldChar w:fldCharType="separate"/>
    </w:r>
    <w:r>
      <w:rPr>
        <w:rFonts w:ascii="Avenir LT Std 35 Light" w:hAnsi="Avenir LT Std 35 Light" w:cs="Arial"/>
        <w:color w:val="000000" w:themeColor="text1"/>
        <w:sz w:val="20"/>
        <w:szCs w:val="20"/>
      </w:rPr>
      <w:t>1</w:t>
    </w:r>
    <w:r w:rsidRPr="007C3831">
      <w:rPr>
        <w:rFonts w:ascii="Avenir LT Std 35 Light" w:hAnsi="Avenir LT Std 35 Light"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0AF5" w14:textId="77777777" w:rsidR="001556CE" w:rsidRDefault="001556CE" w:rsidP="00CA6A76">
      <w:pPr>
        <w:spacing w:after="0" w:line="240" w:lineRule="auto"/>
      </w:pPr>
      <w:r>
        <w:separator/>
      </w:r>
    </w:p>
  </w:footnote>
  <w:footnote w:type="continuationSeparator" w:id="0">
    <w:p w14:paraId="34F06171" w14:textId="77777777" w:rsidR="001556CE" w:rsidRDefault="001556CE" w:rsidP="00CA6A76">
      <w:pPr>
        <w:spacing w:after="0" w:line="240" w:lineRule="auto"/>
      </w:pPr>
      <w:r>
        <w:continuationSeparator/>
      </w:r>
    </w:p>
  </w:footnote>
  <w:footnote w:id="1">
    <w:p w14:paraId="2B895678" w14:textId="70B45EA6" w:rsidR="00850F67" w:rsidRPr="0011093A" w:rsidRDefault="00850F67">
      <w:pPr>
        <w:pStyle w:val="Notedebasdepage"/>
        <w:rPr>
          <w:rFonts w:ascii="Avenir LT Std 35 Light" w:hAnsi="Avenir LT Std 35 Light"/>
        </w:rPr>
      </w:pPr>
      <w:r>
        <w:rPr>
          <w:rStyle w:val="Appelnotedebasdep"/>
        </w:rPr>
        <w:footnoteRef/>
      </w:r>
      <w:r>
        <w:t xml:space="preserve"> </w:t>
      </w:r>
      <w:r w:rsidRPr="0011093A">
        <w:rPr>
          <w:rFonts w:ascii="Avenir LT Std 35 Light" w:hAnsi="Avenir LT Std 35 Light"/>
        </w:rPr>
        <w:t xml:space="preserve">L’accord d’assouplissement pour les contrats de travail temporaire peut également </w:t>
      </w:r>
      <w:r w:rsidR="00014251" w:rsidRPr="0011093A">
        <w:rPr>
          <w:rFonts w:ascii="Avenir LT Std 35 Light" w:hAnsi="Avenir LT Std 35 Light"/>
        </w:rPr>
        <w:t>autoriser</w:t>
      </w:r>
      <w:r w:rsidRPr="0011093A">
        <w:rPr>
          <w:rFonts w:ascii="Avenir LT Std 35 Light" w:hAnsi="Avenir LT Std 35 Light"/>
        </w:rPr>
        <w:t xml:space="preserve"> le rec</w:t>
      </w:r>
      <w:r w:rsidR="00014251" w:rsidRPr="0011093A">
        <w:rPr>
          <w:rFonts w:ascii="Avenir LT Std 35 Light" w:hAnsi="Avenir LT Std 35 Light"/>
        </w:rPr>
        <w:t>o</w:t>
      </w:r>
      <w:r w:rsidRPr="0011093A">
        <w:rPr>
          <w:rFonts w:ascii="Avenir LT Std 35 Light" w:hAnsi="Avenir LT Std 35 Light"/>
        </w:rPr>
        <w:t xml:space="preserve">urs à des salariés temporaires dans des cas </w:t>
      </w:r>
      <w:r w:rsidR="00014251" w:rsidRPr="0011093A">
        <w:rPr>
          <w:rFonts w:ascii="Avenir LT Std 35 Light" w:hAnsi="Avenir LT Std 35 Light"/>
        </w:rPr>
        <w:t>non</w:t>
      </w:r>
      <w:r w:rsidRPr="0011093A">
        <w:rPr>
          <w:rFonts w:ascii="Avenir LT Std 35 Light" w:hAnsi="Avenir LT Std 35 Light"/>
        </w:rPr>
        <w:t xml:space="preserve"> prévus par la loi. </w:t>
      </w:r>
    </w:p>
  </w:footnote>
  <w:footnote w:id="2">
    <w:p w14:paraId="4A724B89" w14:textId="166D3918" w:rsidR="008940C5" w:rsidRPr="002D6A8C" w:rsidRDefault="006C6870" w:rsidP="008940C5">
      <w:pPr>
        <w:pStyle w:val="Notedebasdepage"/>
        <w:rPr>
          <w:rFonts w:ascii="Avenir LT Std 35 Light" w:hAnsi="Avenir LT Std 35 Light"/>
        </w:rPr>
      </w:pPr>
      <w:r>
        <w:rPr>
          <w:rStyle w:val="Appelnotedebasdep"/>
        </w:rPr>
        <w:footnoteRef/>
      </w:r>
      <w:r>
        <w:t xml:space="preserve"> </w:t>
      </w:r>
      <w:r w:rsidRPr="002D6A8C">
        <w:rPr>
          <w:rFonts w:ascii="Avenir LT Std 35 Light" w:hAnsi="Avenir LT Std 35 Light"/>
        </w:rPr>
        <w:t xml:space="preserve">Rappel de </w:t>
      </w:r>
      <w:r w:rsidR="008940C5" w:rsidRPr="002D6A8C">
        <w:rPr>
          <w:rFonts w:ascii="Avenir LT Std 35 Light" w:hAnsi="Avenir LT Std 35 Light"/>
        </w:rPr>
        <w:t xml:space="preserve">l’art. </w:t>
      </w:r>
      <w:hyperlink r:id="rId1" w:history="1">
        <w:r w:rsidR="008940C5" w:rsidRPr="002D6A8C">
          <w:rPr>
            <w:rStyle w:val="Lienhypertexte"/>
            <w:rFonts w:ascii="Avenir LT Std 35 Light" w:hAnsi="Avenir LT Std 35 Light"/>
          </w:rPr>
          <w:t>L.1244-3-1</w:t>
        </w:r>
      </w:hyperlink>
      <w:r w:rsidR="008940C5" w:rsidRPr="002D6A8C">
        <w:rPr>
          <w:rFonts w:ascii="Avenir LT Std 35 Light" w:hAnsi="Avenir LT Std 35 Light"/>
        </w:rPr>
        <w:t xml:space="preserve"> du </w:t>
      </w:r>
      <w:r w:rsidR="002D6A8C">
        <w:rPr>
          <w:rFonts w:ascii="Avenir LT Std 35 Light" w:hAnsi="Avenir LT Std 35 Light"/>
        </w:rPr>
        <w:t>C</w:t>
      </w:r>
      <w:r w:rsidR="008940C5" w:rsidRPr="002D6A8C">
        <w:rPr>
          <w:rFonts w:ascii="Avenir LT Std 35 Light" w:hAnsi="Avenir LT Std 35 Light"/>
        </w:rPr>
        <w:t xml:space="preserve">ode du travail : </w:t>
      </w:r>
    </w:p>
    <w:p w14:paraId="517A0742" w14:textId="2985227C" w:rsidR="008940C5" w:rsidRPr="002D6A8C" w:rsidRDefault="008940C5" w:rsidP="008940C5">
      <w:pPr>
        <w:pStyle w:val="Notedebasdepage"/>
        <w:jc w:val="both"/>
        <w:rPr>
          <w:rFonts w:ascii="Avenir LT Std 35 Light" w:hAnsi="Avenir LT Std 35 Light"/>
        </w:rPr>
      </w:pPr>
      <w:r w:rsidRPr="002D6A8C">
        <w:rPr>
          <w:rFonts w:ascii="Avenir LT Std 35 Light" w:hAnsi="Avenir LT Std 35 Light"/>
        </w:rPr>
        <w:t>« A défaut de stipulation dans la convention ou l'accord de branche [ou d’entreprise] conclu en application de l'article L. 1244-3, ce délai de carence est égal :</w:t>
      </w:r>
    </w:p>
    <w:p w14:paraId="1A075C27" w14:textId="77777777" w:rsidR="008940C5" w:rsidRPr="002D6A8C" w:rsidRDefault="008940C5" w:rsidP="008940C5">
      <w:pPr>
        <w:pStyle w:val="Notedebasdepage"/>
        <w:jc w:val="both"/>
        <w:rPr>
          <w:rFonts w:ascii="Avenir LT Std 35 Light" w:hAnsi="Avenir LT Std 35 Light"/>
        </w:rPr>
      </w:pPr>
      <w:r w:rsidRPr="002D6A8C">
        <w:rPr>
          <w:rFonts w:ascii="Avenir LT Std 35 Light" w:hAnsi="Avenir LT Std 35 Light"/>
        </w:rPr>
        <w:t>1° Au tiers de la durée du contrat venu à expiration si la durée du contrat incluant, le cas échéant, son ou ses renouvellements, est de quatorze jours ou plus ;</w:t>
      </w:r>
    </w:p>
    <w:p w14:paraId="3875D5BB" w14:textId="77777777" w:rsidR="008940C5" w:rsidRPr="002D6A8C" w:rsidRDefault="008940C5" w:rsidP="008940C5">
      <w:pPr>
        <w:pStyle w:val="Notedebasdepage"/>
        <w:jc w:val="both"/>
        <w:rPr>
          <w:rFonts w:ascii="Avenir LT Std 35 Light" w:hAnsi="Avenir LT Std 35 Light"/>
        </w:rPr>
      </w:pPr>
      <w:r w:rsidRPr="002D6A8C">
        <w:rPr>
          <w:rFonts w:ascii="Avenir LT Std 35 Light" w:hAnsi="Avenir LT Std 35 Light"/>
        </w:rPr>
        <w:t>2° A la moitié de la durée du contrat venu à expiration si la durée du contrat incluant, le cas échéant, son ou ses renouvellements, est inférieure à quatorze jours.</w:t>
      </w:r>
    </w:p>
    <w:p w14:paraId="69F9AD2A" w14:textId="4F454CC1" w:rsidR="006C6870" w:rsidRPr="002D6A8C" w:rsidRDefault="008940C5" w:rsidP="008940C5">
      <w:pPr>
        <w:pStyle w:val="Notedebasdepage"/>
        <w:jc w:val="both"/>
        <w:rPr>
          <w:rFonts w:ascii="Avenir LT Std 35 Light" w:hAnsi="Avenir LT Std 35 Light"/>
        </w:rPr>
      </w:pPr>
      <w:r w:rsidRPr="002D6A8C">
        <w:rPr>
          <w:rFonts w:ascii="Avenir LT Std 35 Light" w:hAnsi="Avenir LT Std 35 Light"/>
        </w:rPr>
        <w:t>Les jours pris en compte pour apprécier le délai devant séparer les deux contrats sont les jours d'ouverture de l'entreprise ou de l'établissement concerné. »</w:t>
      </w:r>
    </w:p>
  </w:footnote>
  <w:footnote w:id="3">
    <w:p w14:paraId="4AFF687A" w14:textId="338381C1" w:rsidR="00A67973" w:rsidRDefault="00A67973" w:rsidP="00A67973">
      <w:pPr>
        <w:pStyle w:val="Notedebasdepag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4684270"/>
    <w:multiLevelType w:val="hybridMultilevel"/>
    <w:tmpl w:val="A25662DC"/>
    <w:lvl w:ilvl="0" w:tplc="040C0007">
      <w:start w:val="1"/>
      <w:numFmt w:val="bullet"/>
      <w:lvlText w:val=""/>
      <w:lvlPicBulletId w:val="0"/>
      <w:lvlJc w:val="left"/>
      <w:pPr>
        <w:ind w:left="720" w:hanging="360"/>
      </w:pPr>
      <w:rPr>
        <w:rFonts w:ascii="Symbol" w:hAnsi="Symbol" w:hint="default"/>
      </w:rPr>
    </w:lvl>
    <w:lvl w:ilvl="1" w:tplc="01E62D78">
      <w:numFmt w:val="bullet"/>
      <w:lvlText w:val="·"/>
      <w:lvlJc w:val="left"/>
      <w:pPr>
        <w:ind w:left="1536" w:hanging="456"/>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327963"/>
    <w:multiLevelType w:val="hybridMultilevel"/>
    <w:tmpl w:val="555E842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59B4BE4"/>
    <w:multiLevelType w:val="hybridMultilevel"/>
    <w:tmpl w:val="4586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73860"/>
    <w:multiLevelType w:val="hybridMultilevel"/>
    <w:tmpl w:val="D1AC7516"/>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90DA6"/>
    <w:multiLevelType w:val="hybridMultilevel"/>
    <w:tmpl w:val="3F8AEC34"/>
    <w:lvl w:ilvl="0" w:tplc="A9A6C6FC">
      <w:numFmt w:val="bullet"/>
      <w:lvlText w:val="-"/>
      <w:lvlJc w:val="left"/>
      <w:pPr>
        <w:ind w:left="720" w:hanging="360"/>
      </w:pPr>
      <w:rPr>
        <w:rFonts w:ascii="Avenir LT Std 35 Light" w:eastAsiaTheme="minorHAnsi" w:hAnsi="Avenir LT Std 35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9819C2"/>
    <w:multiLevelType w:val="hybridMultilevel"/>
    <w:tmpl w:val="DCF6636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32702"/>
    <w:multiLevelType w:val="hybridMultilevel"/>
    <w:tmpl w:val="07EEAE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0357F6"/>
    <w:multiLevelType w:val="hybridMultilevel"/>
    <w:tmpl w:val="7032920E"/>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447A"/>
    <w:multiLevelType w:val="hybridMultilevel"/>
    <w:tmpl w:val="8374A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828BE"/>
    <w:multiLevelType w:val="hybridMultilevel"/>
    <w:tmpl w:val="80A00210"/>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5810FF"/>
    <w:multiLevelType w:val="hybridMultilevel"/>
    <w:tmpl w:val="7E7E42E6"/>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B0E3A"/>
    <w:multiLevelType w:val="hybridMultilevel"/>
    <w:tmpl w:val="155819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15D55"/>
    <w:multiLevelType w:val="hybridMultilevel"/>
    <w:tmpl w:val="C11E1168"/>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8742237"/>
    <w:multiLevelType w:val="hybridMultilevel"/>
    <w:tmpl w:val="BF5E026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34C"/>
    <w:multiLevelType w:val="hybridMultilevel"/>
    <w:tmpl w:val="61325448"/>
    <w:lvl w:ilvl="0" w:tplc="C7B4C8D0">
      <w:start w:val="127"/>
      <w:numFmt w:val="bullet"/>
      <w:lvlText w:val="-"/>
      <w:lvlJc w:val="left"/>
      <w:pPr>
        <w:ind w:left="720" w:hanging="360"/>
      </w:pPr>
      <w:rPr>
        <w:rFonts w:ascii="Avenir LT Std 35 Light" w:eastAsiaTheme="minorHAnsi" w:hAnsi="Avenir LT Std 35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C83F67"/>
    <w:multiLevelType w:val="hybridMultilevel"/>
    <w:tmpl w:val="7136C10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CEA58E9"/>
    <w:multiLevelType w:val="hybridMultilevel"/>
    <w:tmpl w:val="23E8CA82"/>
    <w:lvl w:ilvl="0" w:tplc="51D865E2">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ED852AD"/>
    <w:multiLevelType w:val="hybridMultilevel"/>
    <w:tmpl w:val="033435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9E2BB1"/>
    <w:multiLevelType w:val="hybridMultilevel"/>
    <w:tmpl w:val="C97C1F6A"/>
    <w:lvl w:ilvl="0" w:tplc="040C0007">
      <w:start w:val="1"/>
      <w:numFmt w:val="bullet"/>
      <w:lvlText w:val=""/>
      <w:lvlPicBulletId w:val="0"/>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1" w15:restartNumberingAfterBreak="0">
    <w:nsid w:val="329D6081"/>
    <w:multiLevelType w:val="hybridMultilevel"/>
    <w:tmpl w:val="245660CE"/>
    <w:lvl w:ilvl="0" w:tplc="4C4EC0E8">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D4DB8"/>
    <w:multiLevelType w:val="hybridMultilevel"/>
    <w:tmpl w:val="5B5A00DE"/>
    <w:lvl w:ilvl="0" w:tplc="0850609A">
      <w:numFmt w:val="bullet"/>
      <w:lvlText w:val="-"/>
      <w:lvlJc w:val="left"/>
      <w:pPr>
        <w:ind w:left="1065" w:hanging="705"/>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5C3721"/>
    <w:multiLevelType w:val="hybridMultilevel"/>
    <w:tmpl w:val="EC5E8AF2"/>
    <w:lvl w:ilvl="0" w:tplc="ACCA3C20">
      <w:start w:val="4"/>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8A01CD"/>
    <w:multiLevelType w:val="hybridMultilevel"/>
    <w:tmpl w:val="7E74B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957983"/>
    <w:multiLevelType w:val="hybridMultilevel"/>
    <w:tmpl w:val="E4A0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CB5B14"/>
    <w:multiLevelType w:val="hybridMultilevel"/>
    <w:tmpl w:val="B1882460"/>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0807C2"/>
    <w:multiLevelType w:val="hybridMultilevel"/>
    <w:tmpl w:val="9218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A94786"/>
    <w:multiLevelType w:val="hybridMultilevel"/>
    <w:tmpl w:val="01BAAEC8"/>
    <w:lvl w:ilvl="0" w:tplc="8684F04A">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03DD8"/>
    <w:multiLevelType w:val="hybridMultilevel"/>
    <w:tmpl w:val="291EE080"/>
    <w:lvl w:ilvl="0" w:tplc="DF1E2CEE">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0" w15:restartNumberingAfterBreak="0">
    <w:nsid w:val="542F5D24"/>
    <w:multiLevelType w:val="hybridMultilevel"/>
    <w:tmpl w:val="F686F438"/>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2D1015"/>
    <w:multiLevelType w:val="hybridMultilevel"/>
    <w:tmpl w:val="3E7A4A4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BC46BD"/>
    <w:multiLevelType w:val="hybridMultilevel"/>
    <w:tmpl w:val="0456D2BA"/>
    <w:lvl w:ilvl="0" w:tplc="4798DE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D901AC"/>
    <w:multiLevelType w:val="hybridMultilevel"/>
    <w:tmpl w:val="BABE9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474306"/>
    <w:multiLevelType w:val="hybridMultilevel"/>
    <w:tmpl w:val="EC180530"/>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220FAB"/>
    <w:multiLevelType w:val="hybridMultilevel"/>
    <w:tmpl w:val="9B384572"/>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032A3A"/>
    <w:multiLevelType w:val="hybridMultilevel"/>
    <w:tmpl w:val="81261A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D1C61"/>
    <w:multiLevelType w:val="hybridMultilevel"/>
    <w:tmpl w:val="CBFE815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FA7EFF"/>
    <w:multiLevelType w:val="hybridMultilevel"/>
    <w:tmpl w:val="9A3A08C6"/>
    <w:lvl w:ilvl="0" w:tplc="E95CF2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6A322C0"/>
    <w:multiLevelType w:val="hybridMultilevel"/>
    <w:tmpl w:val="A5F08E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516D42"/>
    <w:multiLevelType w:val="hybridMultilevel"/>
    <w:tmpl w:val="9FF023F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7A8E66BF"/>
    <w:multiLevelType w:val="hybridMultilevel"/>
    <w:tmpl w:val="F14ED360"/>
    <w:lvl w:ilvl="0" w:tplc="E95CF2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7ADD4956"/>
    <w:multiLevelType w:val="hybridMultilevel"/>
    <w:tmpl w:val="13B442BE"/>
    <w:lvl w:ilvl="0" w:tplc="4F70D69E">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DF70F2"/>
    <w:multiLevelType w:val="hybridMultilevel"/>
    <w:tmpl w:val="A3C66358"/>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0C36C8"/>
    <w:multiLevelType w:val="hybridMultilevel"/>
    <w:tmpl w:val="D55E1176"/>
    <w:lvl w:ilvl="0" w:tplc="E1D67A7E">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13"/>
  </w:num>
  <w:num w:numId="5">
    <w:abstractNumId w:val="17"/>
  </w:num>
  <w:num w:numId="6">
    <w:abstractNumId w:val="28"/>
  </w:num>
  <w:num w:numId="7">
    <w:abstractNumId w:val="13"/>
  </w:num>
  <w:num w:numId="8">
    <w:abstractNumId w:val="16"/>
  </w:num>
  <w:num w:numId="9">
    <w:abstractNumId w:val="31"/>
  </w:num>
  <w:num w:numId="10">
    <w:abstractNumId w:val="6"/>
  </w:num>
  <w:num w:numId="11">
    <w:abstractNumId w:val="15"/>
  </w:num>
  <w:num w:numId="12">
    <w:abstractNumId w:val="43"/>
  </w:num>
  <w:num w:numId="13">
    <w:abstractNumId w:val="37"/>
  </w:num>
  <w:num w:numId="14">
    <w:abstractNumId w:val="19"/>
  </w:num>
  <w:num w:numId="15">
    <w:abstractNumId w:val="0"/>
  </w:num>
  <w:num w:numId="16">
    <w:abstractNumId w:val="7"/>
  </w:num>
  <w:num w:numId="17">
    <w:abstractNumId w:val="20"/>
  </w:num>
  <w:num w:numId="18">
    <w:abstractNumId w:val="12"/>
  </w:num>
  <w:num w:numId="19">
    <w:abstractNumId w:val="30"/>
  </w:num>
  <w:num w:numId="20">
    <w:abstractNumId w:val="39"/>
  </w:num>
  <w:num w:numId="21">
    <w:abstractNumId w:val="14"/>
  </w:num>
  <w:num w:numId="22">
    <w:abstractNumId w:val="29"/>
  </w:num>
  <w:num w:numId="23">
    <w:abstractNumId w:val="11"/>
  </w:num>
  <w:num w:numId="24">
    <w:abstractNumId w:val="3"/>
  </w:num>
  <w:num w:numId="25">
    <w:abstractNumId w:val="5"/>
  </w:num>
  <w:num w:numId="26">
    <w:abstractNumId w:val="2"/>
  </w:num>
  <w:num w:numId="27">
    <w:abstractNumId w:val="33"/>
  </w:num>
  <w:num w:numId="28">
    <w:abstractNumId w:val="32"/>
  </w:num>
  <w:num w:numId="29">
    <w:abstractNumId w:val="42"/>
  </w:num>
  <w:num w:numId="30">
    <w:abstractNumId w:val="44"/>
  </w:num>
  <w:num w:numId="31">
    <w:abstractNumId w:val="36"/>
  </w:num>
  <w:num w:numId="32">
    <w:abstractNumId w:val="40"/>
  </w:num>
  <w:num w:numId="33">
    <w:abstractNumId w:val="25"/>
  </w:num>
  <w:num w:numId="34">
    <w:abstractNumId w:val="24"/>
  </w:num>
  <w:num w:numId="35">
    <w:abstractNumId w:val="38"/>
  </w:num>
  <w:num w:numId="36">
    <w:abstractNumId w:val="41"/>
  </w:num>
  <w:num w:numId="37">
    <w:abstractNumId w:val="4"/>
  </w:num>
  <w:num w:numId="38">
    <w:abstractNumId w:val="8"/>
  </w:num>
  <w:num w:numId="39">
    <w:abstractNumId w:val="10"/>
  </w:num>
  <w:num w:numId="40">
    <w:abstractNumId w:val="35"/>
  </w:num>
  <w:num w:numId="41">
    <w:abstractNumId w:val="26"/>
  </w:num>
  <w:num w:numId="42">
    <w:abstractNumId w:val="27"/>
  </w:num>
  <w:num w:numId="43">
    <w:abstractNumId w:val="9"/>
  </w:num>
  <w:num w:numId="44">
    <w:abstractNumId w:val="23"/>
  </w:num>
  <w:num w:numId="45">
    <w:abstractNumId w:val="21"/>
  </w:num>
  <w:num w:numId="46">
    <w:abstractNumId w:val="3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14251"/>
    <w:rsid w:val="0002481C"/>
    <w:rsid w:val="00027D8F"/>
    <w:rsid w:val="00036A3C"/>
    <w:rsid w:val="00067B60"/>
    <w:rsid w:val="00070BB6"/>
    <w:rsid w:val="00076F5D"/>
    <w:rsid w:val="000B12E9"/>
    <w:rsid w:val="000E29BA"/>
    <w:rsid w:val="000F1CA5"/>
    <w:rsid w:val="00106B68"/>
    <w:rsid w:val="0011093A"/>
    <w:rsid w:val="0012071F"/>
    <w:rsid w:val="00127590"/>
    <w:rsid w:val="00133128"/>
    <w:rsid w:val="001369DF"/>
    <w:rsid w:val="001446FA"/>
    <w:rsid w:val="00147814"/>
    <w:rsid w:val="001556CE"/>
    <w:rsid w:val="00163D25"/>
    <w:rsid w:val="00163E68"/>
    <w:rsid w:val="001650C4"/>
    <w:rsid w:val="00166C2A"/>
    <w:rsid w:val="00170B15"/>
    <w:rsid w:val="00190244"/>
    <w:rsid w:val="00196EFE"/>
    <w:rsid w:val="001C50B4"/>
    <w:rsid w:val="001E7A44"/>
    <w:rsid w:val="001F1E00"/>
    <w:rsid w:val="002615AD"/>
    <w:rsid w:val="002767F2"/>
    <w:rsid w:val="00285DA3"/>
    <w:rsid w:val="00295F63"/>
    <w:rsid w:val="002A1D6B"/>
    <w:rsid w:val="002A56A7"/>
    <w:rsid w:val="002B3317"/>
    <w:rsid w:val="002B44DD"/>
    <w:rsid w:val="002D6A8C"/>
    <w:rsid w:val="00306EC5"/>
    <w:rsid w:val="00312A28"/>
    <w:rsid w:val="00325564"/>
    <w:rsid w:val="0036496B"/>
    <w:rsid w:val="0037008A"/>
    <w:rsid w:val="0038540F"/>
    <w:rsid w:val="003900C4"/>
    <w:rsid w:val="00390AE8"/>
    <w:rsid w:val="003A59F5"/>
    <w:rsid w:val="003A60C7"/>
    <w:rsid w:val="003B5A09"/>
    <w:rsid w:val="003D0F0C"/>
    <w:rsid w:val="003D3D87"/>
    <w:rsid w:val="003D49E6"/>
    <w:rsid w:val="00401C86"/>
    <w:rsid w:val="00403FEF"/>
    <w:rsid w:val="00412AED"/>
    <w:rsid w:val="004309FC"/>
    <w:rsid w:val="00434245"/>
    <w:rsid w:val="004368F9"/>
    <w:rsid w:val="00451D87"/>
    <w:rsid w:val="00463931"/>
    <w:rsid w:val="00477541"/>
    <w:rsid w:val="00481118"/>
    <w:rsid w:val="00490E80"/>
    <w:rsid w:val="004B18B8"/>
    <w:rsid w:val="004B4F7D"/>
    <w:rsid w:val="004C41AD"/>
    <w:rsid w:val="004F5F2D"/>
    <w:rsid w:val="005177C8"/>
    <w:rsid w:val="00525016"/>
    <w:rsid w:val="00552A8E"/>
    <w:rsid w:val="0056621E"/>
    <w:rsid w:val="00566D7D"/>
    <w:rsid w:val="0057442E"/>
    <w:rsid w:val="005921F1"/>
    <w:rsid w:val="00593F54"/>
    <w:rsid w:val="0059412A"/>
    <w:rsid w:val="0059483E"/>
    <w:rsid w:val="005A009A"/>
    <w:rsid w:val="005C2C2C"/>
    <w:rsid w:val="005D26F7"/>
    <w:rsid w:val="006030AB"/>
    <w:rsid w:val="00606629"/>
    <w:rsid w:val="00614367"/>
    <w:rsid w:val="00617EF3"/>
    <w:rsid w:val="00620BD8"/>
    <w:rsid w:val="00655091"/>
    <w:rsid w:val="00683500"/>
    <w:rsid w:val="006A4E60"/>
    <w:rsid w:val="006C6870"/>
    <w:rsid w:val="006C6918"/>
    <w:rsid w:val="006D4521"/>
    <w:rsid w:val="0072255D"/>
    <w:rsid w:val="00767757"/>
    <w:rsid w:val="007761AD"/>
    <w:rsid w:val="00783375"/>
    <w:rsid w:val="007B1862"/>
    <w:rsid w:val="007E41D5"/>
    <w:rsid w:val="007F507E"/>
    <w:rsid w:val="008053C6"/>
    <w:rsid w:val="00806EBB"/>
    <w:rsid w:val="00807E11"/>
    <w:rsid w:val="00822B97"/>
    <w:rsid w:val="008247FE"/>
    <w:rsid w:val="008363D3"/>
    <w:rsid w:val="00850F67"/>
    <w:rsid w:val="00865D77"/>
    <w:rsid w:val="00870721"/>
    <w:rsid w:val="00884681"/>
    <w:rsid w:val="008940C5"/>
    <w:rsid w:val="008974D6"/>
    <w:rsid w:val="008C0B0A"/>
    <w:rsid w:val="008C6CC8"/>
    <w:rsid w:val="008D5C29"/>
    <w:rsid w:val="008F5F79"/>
    <w:rsid w:val="00907AFB"/>
    <w:rsid w:val="0091141D"/>
    <w:rsid w:val="0091215D"/>
    <w:rsid w:val="00912B0A"/>
    <w:rsid w:val="00923C7D"/>
    <w:rsid w:val="0092622D"/>
    <w:rsid w:val="009336E8"/>
    <w:rsid w:val="0094688D"/>
    <w:rsid w:val="009622CF"/>
    <w:rsid w:val="009628A9"/>
    <w:rsid w:val="00967432"/>
    <w:rsid w:val="009868A4"/>
    <w:rsid w:val="009A3C4F"/>
    <w:rsid w:val="009D67D0"/>
    <w:rsid w:val="009E05D2"/>
    <w:rsid w:val="00A103DB"/>
    <w:rsid w:val="00A17E3D"/>
    <w:rsid w:val="00A33D1F"/>
    <w:rsid w:val="00A37020"/>
    <w:rsid w:val="00A41A23"/>
    <w:rsid w:val="00A50F82"/>
    <w:rsid w:val="00A66CE3"/>
    <w:rsid w:val="00A67973"/>
    <w:rsid w:val="00AB54FE"/>
    <w:rsid w:val="00AB5DC3"/>
    <w:rsid w:val="00AC21F5"/>
    <w:rsid w:val="00AD338E"/>
    <w:rsid w:val="00AE0F84"/>
    <w:rsid w:val="00AE1AE7"/>
    <w:rsid w:val="00AF76ED"/>
    <w:rsid w:val="00B024D3"/>
    <w:rsid w:val="00B16896"/>
    <w:rsid w:val="00B3098D"/>
    <w:rsid w:val="00B323DB"/>
    <w:rsid w:val="00B3423F"/>
    <w:rsid w:val="00B369AA"/>
    <w:rsid w:val="00B75E41"/>
    <w:rsid w:val="00B9731A"/>
    <w:rsid w:val="00BB3A39"/>
    <w:rsid w:val="00BB7FEE"/>
    <w:rsid w:val="00BC62BA"/>
    <w:rsid w:val="00BD1CC1"/>
    <w:rsid w:val="00BE6E52"/>
    <w:rsid w:val="00BF61B6"/>
    <w:rsid w:val="00C05595"/>
    <w:rsid w:val="00C221CC"/>
    <w:rsid w:val="00C40AC9"/>
    <w:rsid w:val="00C752C8"/>
    <w:rsid w:val="00C8167A"/>
    <w:rsid w:val="00C94EA0"/>
    <w:rsid w:val="00CA3176"/>
    <w:rsid w:val="00CA6A76"/>
    <w:rsid w:val="00CD41A0"/>
    <w:rsid w:val="00CE20D6"/>
    <w:rsid w:val="00CF54C6"/>
    <w:rsid w:val="00D225CB"/>
    <w:rsid w:val="00D32372"/>
    <w:rsid w:val="00D67499"/>
    <w:rsid w:val="00D822AA"/>
    <w:rsid w:val="00D8332D"/>
    <w:rsid w:val="00D8638C"/>
    <w:rsid w:val="00D9124F"/>
    <w:rsid w:val="00DA4E95"/>
    <w:rsid w:val="00DA4F5C"/>
    <w:rsid w:val="00DA6827"/>
    <w:rsid w:val="00DC6100"/>
    <w:rsid w:val="00DD08E5"/>
    <w:rsid w:val="00DE1B71"/>
    <w:rsid w:val="00DE3263"/>
    <w:rsid w:val="00DE55B7"/>
    <w:rsid w:val="00DE7B34"/>
    <w:rsid w:val="00E10864"/>
    <w:rsid w:val="00E246D8"/>
    <w:rsid w:val="00E40F54"/>
    <w:rsid w:val="00E70473"/>
    <w:rsid w:val="00E81A06"/>
    <w:rsid w:val="00E84A33"/>
    <w:rsid w:val="00E9252A"/>
    <w:rsid w:val="00E9788E"/>
    <w:rsid w:val="00EB0835"/>
    <w:rsid w:val="00EC27E0"/>
    <w:rsid w:val="00EC5C0B"/>
    <w:rsid w:val="00EF57B9"/>
    <w:rsid w:val="00F15B43"/>
    <w:rsid w:val="00F17914"/>
    <w:rsid w:val="00F17F63"/>
    <w:rsid w:val="00F31610"/>
    <w:rsid w:val="00F600BB"/>
    <w:rsid w:val="00F7518B"/>
    <w:rsid w:val="00FA3420"/>
    <w:rsid w:val="00FB25E5"/>
    <w:rsid w:val="00FB2D14"/>
    <w:rsid w:val="00FB3D9B"/>
    <w:rsid w:val="00FB7555"/>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F17F63"/>
    <w:rPr>
      <w:color w:val="0563C1"/>
      <w:u w:val="single"/>
    </w:rPr>
  </w:style>
  <w:style w:type="paragraph" w:styleId="NormalWeb">
    <w:name w:val="Normal (Web)"/>
    <w:basedOn w:val="Normal"/>
    <w:uiPriority w:val="99"/>
    <w:unhideWhenUsed/>
    <w:rsid w:val="00F17F63"/>
    <w:pPr>
      <w:spacing w:before="100" w:beforeAutospacing="1" w:after="100" w:afterAutospacing="1" w:line="240" w:lineRule="auto"/>
    </w:pPr>
    <w:rPr>
      <w:rFonts w:ascii="Calibri" w:hAnsi="Calibri" w:cs="Calibri"/>
      <w:lang w:eastAsia="fr-FR"/>
    </w:rPr>
  </w:style>
  <w:style w:type="character" w:customStyle="1" w:styleId="zref">
    <w:name w:val="zref"/>
    <w:basedOn w:val="Policepardfaut"/>
    <w:rsid w:val="00F17F63"/>
  </w:style>
  <w:style w:type="character" w:customStyle="1" w:styleId="ref">
    <w:name w:val="ref"/>
    <w:basedOn w:val="Policepardfaut"/>
    <w:rsid w:val="00F17F63"/>
  </w:style>
  <w:style w:type="character" w:styleId="Lienhypertextesuivivisit">
    <w:name w:val="FollowedHyperlink"/>
    <w:basedOn w:val="Policepardfaut"/>
    <w:uiPriority w:val="99"/>
    <w:semiHidden/>
    <w:unhideWhenUsed/>
    <w:rsid w:val="00F17F63"/>
    <w:rPr>
      <w:color w:val="954F72" w:themeColor="followedHyperlink"/>
      <w:u w:val="single"/>
    </w:rPr>
  </w:style>
  <w:style w:type="paragraph" w:styleId="Textedebulles">
    <w:name w:val="Balloon Text"/>
    <w:basedOn w:val="Normal"/>
    <w:link w:val="TextedebullesCar"/>
    <w:uiPriority w:val="99"/>
    <w:semiHidden/>
    <w:unhideWhenUsed/>
    <w:rsid w:val="008053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3C6"/>
    <w:rPr>
      <w:rFonts w:ascii="Segoe UI" w:hAnsi="Segoe UI" w:cs="Segoe UI"/>
      <w:sz w:val="18"/>
      <w:szCs w:val="18"/>
    </w:rPr>
  </w:style>
  <w:style w:type="character" w:styleId="Mentionnonrsolue">
    <w:name w:val="Unresolved Mention"/>
    <w:basedOn w:val="Policepardfaut"/>
    <w:uiPriority w:val="99"/>
    <w:semiHidden/>
    <w:unhideWhenUsed/>
    <w:rsid w:val="00285DA3"/>
    <w:rPr>
      <w:color w:val="605E5C"/>
      <w:shd w:val="clear" w:color="auto" w:fill="E1DFDD"/>
    </w:rPr>
  </w:style>
  <w:style w:type="paragraph" w:styleId="Sansinterligne">
    <w:name w:val="No Spacing"/>
    <w:uiPriority w:val="1"/>
    <w:qFormat/>
    <w:rsid w:val="008247FE"/>
    <w:pPr>
      <w:spacing w:after="0" w:line="240" w:lineRule="auto"/>
    </w:pPr>
  </w:style>
  <w:style w:type="table" w:styleId="Grilledutableau">
    <w:name w:val="Table Grid"/>
    <w:basedOn w:val="TableauNormal"/>
    <w:uiPriority w:val="39"/>
    <w:rsid w:val="006C6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F57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57B9"/>
    <w:rPr>
      <w:sz w:val="20"/>
      <w:szCs w:val="20"/>
    </w:rPr>
  </w:style>
  <w:style w:type="character" w:styleId="Appelnotedebasdep">
    <w:name w:val="footnote reference"/>
    <w:basedOn w:val="Policepardfaut"/>
    <w:semiHidden/>
    <w:unhideWhenUsed/>
    <w:rsid w:val="00EF57B9"/>
    <w:rPr>
      <w:vertAlign w:val="superscript"/>
    </w:rPr>
  </w:style>
  <w:style w:type="character" w:styleId="Marquedecommentaire">
    <w:name w:val="annotation reference"/>
    <w:basedOn w:val="Policepardfaut"/>
    <w:uiPriority w:val="99"/>
    <w:semiHidden/>
    <w:unhideWhenUsed/>
    <w:rsid w:val="00434245"/>
    <w:rPr>
      <w:sz w:val="16"/>
      <w:szCs w:val="16"/>
    </w:rPr>
  </w:style>
  <w:style w:type="paragraph" w:styleId="Commentaire">
    <w:name w:val="annotation text"/>
    <w:basedOn w:val="Normal"/>
    <w:link w:val="CommentaireCar"/>
    <w:uiPriority w:val="99"/>
    <w:semiHidden/>
    <w:unhideWhenUsed/>
    <w:rsid w:val="00434245"/>
    <w:pPr>
      <w:spacing w:line="240" w:lineRule="auto"/>
    </w:pPr>
    <w:rPr>
      <w:sz w:val="20"/>
      <w:szCs w:val="20"/>
    </w:rPr>
  </w:style>
  <w:style w:type="character" w:customStyle="1" w:styleId="CommentaireCar">
    <w:name w:val="Commentaire Car"/>
    <w:basedOn w:val="Policepardfaut"/>
    <w:link w:val="Commentaire"/>
    <w:uiPriority w:val="99"/>
    <w:semiHidden/>
    <w:rsid w:val="00434245"/>
    <w:rPr>
      <w:sz w:val="20"/>
      <w:szCs w:val="20"/>
    </w:rPr>
  </w:style>
  <w:style w:type="paragraph" w:styleId="Objetducommentaire">
    <w:name w:val="annotation subject"/>
    <w:basedOn w:val="Commentaire"/>
    <w:next w:val="Commentaire"/>
    <w:link w:val="ObjetducommentaireCar"/>
    <w:uiPriority w:val="99"/>
    <w:semiHidden/>
    <w:unhideWhenUsed/>
    <w:rsid w:val="00434245"/>
    <w:rPr>
      <w:b/>
      <w:bCs/>
    </w:rPr>
  </w:style>
  <w:style w:type="character" w:customStyle="1" w:styleId="ObjetducommentaireCar">
    <w:name w:val="Objet du commentaire Car"/>
    <w:basedOn w:val="CommentaireCar"/>
    <w:link w:val="Objetducommentaire"/>
    <w:uiPriority w:val="99"/>
    <w:semiHidden/>
    <w:rsid w:val="00434245"/>
    <w:rPr>
      <w:b/>
      <w:bCs/>
      <w:sz w:val="20"/>
      <w:szCs w:val="20"/>
    </w:rPr>
  </w:style>
  <w:style w:type="paragraph" w:customStyle="1" w:styleId="CM27">
    <w:name w:val="CM27"/>
    <w:basedOn w:val="Normal"/>
    <w:next w:val="Normal"/>
    <w:uiPriority w:val="99"/>
    <w:rsid w:val="002B3317"/>
    <w:pPr>
      <w:widowControl w:val="0"/>
      <w:autoSpaceDE w:val="0"/>
      <w:autoSpaceDN w:val="0"/>
      <w:adjustRightInd w:val="0"/>
      <w:spacing w:after="0" w:line="240" w:lineRule="auto"/>
    </w:pPr>
    <w:rPr>
      <w:rFonts w:ascii="YBZFD E+ Helvetica" w:eastAsia="Times New Roman" w:hAnsi="YBZFD E+ Helvetic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79764645">
      <w:bodyDiv w:val="1"/>
      <w:marLeft w:val="0"/>
      <w:marRight w:val="0"/>
      <w:marTop w:val="0"/>
      <w:marBottom w:val="0"/>
      <w:divBdr>
        <w:top w:val="none" w:sz="0" w:space="0" w:color="auto"/>
        <w:left w:val="none" w:sz="0" w:space="0" w:color="auto"/>
        <w:bottom w:val="none" w:sz="0" w:space="0" w:color="auto"/>
        <w:right w:val="none" w:sz="0" w:space="0" w:color="auto"/>
      </w:divBdr>
    </w:div>
    <w:div w:id="186064059">
      <w:bodyDiv w:val="1"/>
      <w:marLeft w:val="0"/>
      <w:marRight w:val="0"/>
      <w:marTop w:val="0"/>
      <w:marBottom w:val="0"/>
      <w:divBdr>
        <w:top w:val="none" w:sz="0" w:space="0" w:color="auto"/>
        <w:left w:val="none" w:sz="0" w:space="0" w:color="auto"/>
        <w:bottom w:val="none" w:sz="0" w:space="0" w:color="auto"/>
        <w:right w:val="none" w:sz="0" w:space="0" w:color="auto"/>
      </w:divBdr>
    </w:div>
    <w:div w:id="603466902">
      <w:bodyDiv w:val="1"/>
      <w:marLeft w:val="0"/>
      <w:marRight w:val="0"/>
      <w:marTop w:val="0"/>
      <w:marBottom w:val="0"/>
      <w:divBdr>
        <w:top w:val="none" w:sz="0" w:space="0" w:color="auto"/>
        <w:left w:val="none" w:sz="0" w:space="0" w:color="auto"/>
        <w:bottom w:val="none" w:sz="0" w:space="0" w:color="auto"/>
        <w:right w:val="none" w:sz="0" w:space="0" w:color="auto"/>
      </w:divBdr>
    </w:div>
    <w:div w:id="1423801028">
      <w:bodyDiv w:val="1"/>
      <w:marLeft w:val="0"/>
      <w:marRight w:val="0"/>
      <w:marTop w:val="0"/>
      <w:marBottom w:val="0"/>
      <w:divBdr>
        <w:top w:val="none" w:sz="0" w:space="0" w:color="auto"/>
        <w:left w:val="none" w:sz="0" w:space="0" w:color="auto"/>
        <w:bottom w:val="none" w:sz="0" w:space="0" w:color="auto"/>
        <w:right w:val="none" w:sz="0" w:space="0" w:color="auto"/>
      </w:divBdr>
    </w:div>
    <w:div w:id="1710836123">
      <w:bodyDiv w:val="1"/>
      <w:marLeft w:val="0"/>
      <w:marRight w:val="0"/>
      <w:marTop w:val="0"/>
      <w:marBottom w:val="0"/>
      <w:divBdr>
        <w:top w:val="none" w:sz="0" w:space="0" w:color="auto"/>
        <w:left w:val="none" w:sz="0" w:space="0" w:color="auto"/>
        <w:bottom w:val="none" w:sz="0" w:space="0" w:color="auto"/>
        <w:right w:val="none" w:sz="0" w:space="0" w:color="auto"/>
      </w:divBdr>
      <w:divsChild>
        <w:div w:id="971131153">
          <w:marLeft w:val="0"/>
          <w:marRight w:val="0"/>
          <w:marTop w:val="0"/>
          <w:marBottom w:val="0"/>
          <w:divBdr>
            <w:top w:val="none" w:sz="0" w:space="0" w:color="auto"/>
            <w:left w:val="none" w:sz="0" w:space="0" w:color="auto"/>
            <w:bottom w:val="none" w:sz="0" w:space="0" w:color="auto"/>
            <w:right w:val="none" w:sz="0" w:space="0" w:color="auto"/>
          </w:divBdr>
          <w:divsChild>
            <w:div w:id="2064206808">
              <w:marLeft w:val="0"/>
              <w:marRight w:val="0"/>
              <w:marTop w:val="0"/>
              <w:marBottom w:val="0"/>
              <w:divBdr>
                <w:top w:val="none" w:sz="0" w:space="0" w:color="auto"/>
                <w:left w:val="none" w:sz="0" w:space="0" w:color="auto"/>
                <w:bottom w:val="none" w:sz="0" w:space="0" w:color="auto"/>
                <w:right w:val="none" w:sz="0" w:space="0" w:color="auto"/>
              </w:divBdr>
            </w:div>
          </w:divsChild>
        </w:div>
        <w:div w:id="1835149337">
          <w:marLeft w:val="0"/>
          <w:marRight w:val="0"/>
          <w:marTop w:val="0"/>
          <w:marBottom w:val="0"/>
          <w:divBdr>
            <w:top w:val="none" w:sz="0" w:space="0" w:color="auto"/>
            <w:left w:val="none" w:sz="0" w:space="0" w:color="auto"/>
            <w:bottom w:val="none" w:sz="0" w:space="0" w:color="auto"/>
            <w:right w:val="none" w:sz="0" w:space="0" w:color="auto"/>
          </w:divBdr>
          <w:divsChild>
            <w:div w:id="10827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93B497F7-97B6-467D-BF54-554E16532EF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jsessionid=4A4AABBDBC4D48542DC313771E47B277.tplgfr22s_3?idArticle=LEGIARTI000035639421&amp;cidTexte=LEGITEXT000006072050&amp;categorieLien=id&amp;dateTex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2C88-389F-4FDD-9B06-9F83FC00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1232</Words>
  <Characters>6778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Gwendoline Delamare-Deboutteville</cp:lastModifiedBy>
  <cp:revision>7</cp:revision>
  <cp:lastPrinted>2020-03-16T14:17:00Z</cp:lastPrinted>
  <dcterms:created xsi:type="dcterms:W3CDTF">2020-06-29T08:40:00Z</dcterms:created>
  <dcterms:modified xsi:type="dcterms:W3CDTF">2020-06-30T15:53:00Z</dcterms:modified>
</cp:coreProperties>
</file>